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E6" w:rsidRDefault="007638E6" w:rsidP="00AB31EF">
      <w:pPr>
        <w:spacing w:after="240"/>
        <w:jc w:val="center"/>
        <w:rPr>
          <w:rFonts w:ascii="LM Roman 10" w:hAnsi="LM Roman 10"/>
          <w:b/>
          <w:sz w:val="28"/>
          <w:szCs w:val="28"/>
          <w:lang w:val="en-GB"/>
        </w:rPr>
      </w:pPr>
      <w:bookmarkStart w:id="0" w:name="_GoBack"/>
      <w:bookmarkEnd w:id="0"/>
      <w:r>
        <w:rPr>
          <w:rFonts w:ascii="LM Roman 10" w:hAnsi="LM Roman 10"/>
          <w:b/>
          <w:sz w:val="28"/>
          <w:szCs w:val="28"/>
          <w:lang w:val="en-GB"/>
        </w:rPr>
        <w:t xml:space="preserve">Notum per ignotum. </w:t>
      </w:r>
    </w:p>
    <w:p w:rsidR="007638E6" w:rsidRPr="00B52E4D" w:rsidRDefault="007638E6" w:rsidP="00AB31EF">
      <w:pPr>
        <w:spacing w:after="240"/>
        <w:jc w:val="center"/>
        <w:rPr>
          <w:rFonts w:ascii="LM Roman 10" w:hAnsi="LM Roman 10"/>
          <w:b/>
          <w:sz w:val="28"/>
          <w:szCs w:val="28"/>
          <w:lang w:val="en-GB"/>
        </w:rPr>
      </w:pPr>
      <w:r w:rsidRPr="00B52E4D">
        <w:rPr>
          <w:rFonts w:ascii="LM Roman 10" w:hAnsi="LM Roman 10"/>
          <w:b/>
          <w:sz w:val="28"/>
          <w:szCs w:val="28"/>
          <w:lang w:val="en-GB"/>
        </w:rPr>
        <w:t>The enrichment of the lexical information and the corpus resources by using the results of the morphological analysis of historical texts</w:t>
      </w:r>
    </w:p>
    <w:p w:rsidR="007638E6" w:rsidRPr="00B52E4D" w:rsidRDefault="007638E6" w:rsidP="00AB31EF">
      <w:pPr>
        <w:spacing w:after="60"/>
        <w:jc w:val="center"/>
        <w:rPr>
          <w:rFonts w:ascii="LM Roman 10" w:hAnsi="LM Roman 10"/>
          <w:b/>
          <w:sz w:val="28"/>
          <w:szCs w:val="28"/>
          <w:lang w:val="en-GB"/>
        </w:rPr>
      </w:pPr>
      <w:r w:rsidRPr="00B52E4D">
        <w:rPr>
          <w:rFonts w:ascii="LM Roman 10" w:hAnsi="LM Roman 10"/>
          <w:b/>
          <w:sz w:val="28"/>
          <w:szCs w:val="28"/>
          <w:lang w:val="en-GB"/>
        </w:rPr>
        <w:t>Renata Bronikowska</w:t>
      </w:r>
      <w:r w:rsidRPr="00B52E4D">
        <w:rPr>
          <w:rFonts w:ascii="LM Roman 10" w:hAnsi="LM Roman 10"/>
          <w:b/>
          <w:sz w:val="28"/>
          <w:szCs w:val="28"/>
          <w:vertAlign w:val="superscript"/>
          <w:lang w:val="en-GB"/>
        </w:rPr>
        <w:t>1</w:t>
      </w:r>
      <w:r w:rsidRPr="00B52E4D">
        <w:rPr>
          <w:rFonts w:ascii="LM Roman 10" w:hAnsi="LM Roman 10"/>
          <w:b/>
          <w:sz w:val="28"/>
          <w:szCs w:val="28"/>
          <w:lang w:val="en-GB"/>
        </w:rPr>
        <w:t>, Emanuel Modrzejewski</w:t>
      </w:r>
      <w:r w:rsidRPr="00B52E4D">
        <w:rPr>
          <w:rFonts w:ascii="LM Roman 10" w:hAnsi="LM Roman 10"/>
          <w:b/>
          <w:sz w:val="28"/>
          <w:szCs w:val="28"/>
          <w:vertAlign w:val="superscript"/>
          <w:lang w:val="en-GB"/>
        </w:rPr>
        <w:t>2</w:t>
      </w:r>
    </w:p>
    <w:p w:rsidR="007638E6" w:rsidRDefault="007638E6" w:rsidP="00AB31EF">
      <w:pPr>
        <w:spacing w:line="320" w:lineRule="exact"/>
        <w:jc w:val="center"/>
        <w:rPr>
          <w:rStyle w:val="hps"/>
          <w:rFonts w:ascii="LM Roman 10" w:hAnsi="LM Roman 10"/>
          <w:lang w:val="en-GB"/>
        </w:rPr>
      </w:pPr>
      <w:r w:rsidRPr="00B52E4D">
        <w:rPr>
          <w:rStyle w:val="hps"/>
          <w:rFonts w:ascii="LM Roman 10" w:hAnsi="LM Roman 10"/>
          <w:vertAlign w:val="superscript"/>
          <w:lang w:val="en-GB"/>
        </w:rPr>
        <w:t>1</w:t>
      </w:r>
      <w:r w:rsidRPr="00B52E4D">
        <w:rPr>
          <w:rStyle w:val="hps"/>
          <w:rFonts w:ascii="LM Roman 10" w:hAnsi="LM Roman 10"/>
          <w:lang w:val="en-GB"/>
        </w:rPr>
        <w:t xml:space="preserve">Institute of Polish Language, Polish Academy of Sciences, </w:t>
      </w:r>
    </w:p>
    <w:p w:rsidR="007638E6" w:rsidRPr="00B52E4D" w:rsidRDefault="007638E6" w:rsidP="00AB31EF">
      <w:pPr>
        <w:spacing w:line="320" w:lineRule="exact"/>
        <w:jc w:val="center"/>
        <w:rPr>
          <w:rStyle w:val="hps"/>
          <w:rFonts w:ascii="LM Roman 10" w:hAnsi="LM Roman 10"/>
          <w:lang w:val="en-GB"/>
        </w:rPr>
      </w:pPr>
      <w:r w:rsidRPr="00B52E4D">
        <w:rPr>
          <w:rStyle w:val="hps"/>
          <w:rFonts w:ascii="LM Roman 10" w:hAnsi="LM Roman 10"/>
          <w:lang w:val="en-GB"/>
        </w:rPr>
        <w:t>Address: al. Mickiewicza 31, 31-120 Kraków</w:t>
      </w:r>
    </w:p>
    <w:p w:rsidR="007638E6" w:rsidRPr="00B52E4D" w:rsidRDefault="007638E6" w:rsidP="00AB31EF">
      <w:pPr>
        <w:spacing w:line="320" w:lineRule="exact"/>
        <w:jc w:val="center"/>
        <w:rPr>
          <w:rStyle w:val="hps"/>
          <w:rFonts w:ascii="LM Roman 10" w:hAnsi="LM Roman 10"/>
          <w:lang w:val="en-GB"/>
        </w:rPr>
      </w:pPr>
      <w:r w:rsidRPr="00B52E4D">
        <w:rPr>
          <w:rStyle w:val="hps"/>
          <w:rFonts w:ascii="LM Roman 10" w:hAnsi="LM Roman 10"/>
          <w:vertAlign w:val="superscript"/>
          <w:lang w:val="en-GB"/>
        </w:rPr>
        <w:t>2</w:t>
      </w:r>
      <w:r w:rsidRPr="00B52E4D">
        <w:rPr>
          <w:rStyle w:val="hps"/>
          <w:rFonts w:ascii="LM Roman 10" w:hAnsi="LM Roman 10"/>
          <w:lang w:val="en-GB"/>
        </w:rPr>
        <w:t>Institute of Polish Language, Polish Academy of Sciences</w:t>
      </w:r>
    </w:p>
    <w:p w:rsidR="007638E6" w:rsidRPr="00B52E4D" w:rsidRDefault="007638E6" w:rsidP="00AB31EF">
      <w:pPr>
        <w:spacing w:line="320" w:lineRule="exact"/>
        <w:jc w:val="center"/>
        <w:rPr>
          <w:rStyle w:val="hps"/>
          <w:rFonts w:ascii="LM Roman 10" w:hAnsi="LM Roman 10"/>
          <w:lang w:val="en-GB"/>
        </w:rPr>
      </w:pPr>
      <w:r w:rsidRPr="00B52E4D">
        <w:rPr>
          <w:rStyle w:val="hps"/>
          <w:rFonts w:ascii="LM Roman 10" w:hAnsi="LM Roman 10"/>
          <w:lang w:val="en-GB"/>
        </w:rPr>
        <w:t>Address: al. Mickiewicza 31, 31-120 Kraków</w:t>
      </w:r>
    </w:p>
    <w:p w:rsidR="007638E6" w:rsidRPr="00B52E4D" w:rsidRDefault="007638E6" w:rsidP="00AB31EF">
      <w:pPr>
        <w:spacing w:line="320" w:lineRule="exact"/>
        <w:jc w:val="center"/>
        <w:rPr>
          <w:rStyle w:val="hps"/>
          <w:rFonts w:ascii="LM Roman 10" w:hAnsi="LM Roman 10"/>
          <w:lang w:val="en-GB"/>
        </w:rPr>
      </w:pPr>
      <w:r w:rsidRPr="00B52E4D">
        <w:rPr>
          <w:rStyle w:val="hps"/>
          <w:rFonts w:ascii="LM Roman 10" w:hAnsi="LM Roman 10"/>
          <w:lang w:val="en-GB"/>
        </w:rPr>
        <w:t>E-mail: r.bronikowska@wp.pl, modrzejewski.emanuel@gmail.com</w:t>
      </w:r>
    </w:p>
    <w:p w:rsidR="007638E6" w:rsidRPr="00B52E4D" w:rsidRDefault="007638E6" w:rsidP="00AB31EF">
      <w:pPr>
        <w:spacing w:after="240"/>
        <w:jc w:val="center"/>
        <w:rPr>
          <w:rStyle w:val="hps"/>
          <w:rFonts w:ascii="LM Roman 10" w:hAnsi="LM Roman 10"/>
          <w:b/>
          <w:lang w:val="en-GB"/>
        </w:rPr>
      </w:pPr>
    </w:p>
    <w:p w:rsidR="007638E6" w:rsidRPr="00B52E4D" w:rsidRDefault="007638E6" w:rsidP="00AB31EF">
      <w:pPr>
        <w:spacing w:after="240" w:line="320" w:lineRule="exact"/>
        <w:jc w:val="both"/>
        <w:rPr>
          <w:rStyle w:val="hps"/>
          <w:rFonts w:ascii="LM Roman 10" w:hAnsi="LM Roman 10"/>
          <w:lang w:val="en-GB"/>
        </w:rPr>
      </w:pPr>
      <w:r w:rsidRPr="00B52E4D">
        <w:rPr>
          <w:rStyle w:val="hps"/>
          <w:rFonts w:ascii="LM Roman 10" w:hAnsi="LM Roman 10"/>
          <w:lang w:val="en-GB"/>
        </w:rPr>
        <w:t>The History</w:t>
      </w:r>
      <w:r w:rsidRPr="00B52E4D">
        <w:rPr>
          <w:rFonts w:ascii="LM Roman 10" w:hAnsi="LM Roman 10"/>
          <w:lang w:val="en-GB"/>
        </w:rPr>
        <w:t xml:space="preserve"> </w:t>
      </w:r>
      <w:r w:rsidRPr="00B52E4D">
        <w:rPr>
          <w:rStyle w:val="hps"/>
          <w:rFonts w:ascii="LM Roman 10" w:hAnsi="LM Roman 10"/>
          <w:lang w:val="en-GB"/>
        </w:rPr>
        <w:t>of the 17</w:t>
      </w:r>
      <w:r w:rsidRPr="00B52E4D">
        <w:rPr>
          <w:rStyle w:val="hps"/>
          <w:rFonts w:ascii="LM Roman 10" w:hAnsi="LM Roman 10"/>
          <w:vertAlign w:val="superscript"/>
          <w:lang w:val="en-GB"/>
        </w:rPr>
        <w:t>th</w:t>
      </w:r>
      <w:r w:rsidRPr="00B52E4D">
        <w:rPr>
          <w:rStyle w:val="hps"/>
          <w:rFonts w:ascii="LM Roman 10" w:hAnsi="LM Roman 10"/>
          <w:lang w:val="en-GB"/>
        </w:rPr>
        <w:t xml:space="preserve"> and 18</w:t>
      </w:r>
      <w:r w:rsidRPr="00B52E4D">
        <w:rPr>
          <w:rStyle w:val="hps"/>
          <w:rFonts w:ascii="LM Roman 10" w:hAnsi="LM Roman 10"/>
          <w:vertAlign w:val="superscript"/>
          <w:lang w:val="en-GB"/>
        </w:rPr>
        <w:t>th</w:t>
      </w:r>
      <w:r w:rsidRPr="00B52E4D">
        <w:rPr>
          <w:rStyle w:val="hps"/>
          <w:rFonts w:ascii="LM Roman 10" w:hAnsi="LM Roman 10"/>
          <w:lang w:val="en-GB"/>
        </w:rPr>
        <w:t xml:space="preserve"> Centuries Polish</w:t>
      </w:r>
      <w:r w:rsidRPr="00B52E4D">
        <w:rPr>
          <w:rFonts w:ascii="LM Roman 10" w:hAnsi="LM Roman 10"/>
          <w:lang w:val="en-GB"/>
        </w:rPr>
        <w:t xml:space="preserve"> </w:t>
      </w:r>
      <w:r w:rsidRPr="00B52E4D">
        <w:rPr>
          <w:rStyle w:val="hps"/>
          <w:rFonts w:ascii="LM Roman 10" w:hAnsi="LM Roman 10"/>
          <w:lang w:val="en-GB"/>
        </w:rPr>
        <w:t>Language Laboratory,</w:t>
      </w:r>
      <w:r w:rsidRPr="00B52E4D">
        <w:rPr>
          <w:rFonts w:ascii="LM Roman 10" w:hAnsi="LM Roman 10"/>
          <w:lang w:val="en-GB"/>
        </w:rPr>
        <w:t xml:space="preserve"> </w:t>
      </w:r>
      <w:r w:rsidRPr="00B52E4D">
        <w:rPr>
          <w:rStyle w:val="hps"/>
          <w:rFonts w:ascii="LM Roman 10" w:hAnsi="LM Roman 10"/>
          <w:lang w:val="en-GB"/>
        </w:rPr>
        <w:t>Institute of Polish Language, Polish Academy of Sciences</w:t>
      </w:r>
      <w:r w:rsidRPr="00B52E4D">
        <w:rPr>
          <w:rFonts w:ascii="LM Roman 10" w:hAnsi="LM Roman 10"/>
          <w:lang w:val="en-GB"/>
        </w:rPr>
        <w:t xml:space="preserve"> is in the process of creating t</w:t>
      </w:r>
      <w:r w:rsidRPr="00B52E4D">
        <w:rPr>
          <w:rStyle w:val="hps"/>
          <w:rFonts w:ascii="LM Roman 10" w:hAnsi="LM Roman 10"/>
          <w:lang w:val="en-GB"/>
        </w:rPr>
        <w:t>wo large</w:t>
      </w:r>
      <w:r w:rsidRPr="00B52E4D">
        <w:rPr>
          <w:rFonts w:ascii="LM Roman 10" w:hAnsi="LM Roman 10"/>
          <w:lang w:val="en-GB"/>
        </w:rPr>
        <w:t xml:space="preserve"> </w:t>
      </w:r>
      <w:r w:rsidRPr="00B52E4D">
        <w:rPr>
          <w:rStyle w:val="hps"/>
          <w:rFonts w:ascii="LM Roman 10" w:hAnsi="LM Roman 10"/>
          <w:lang w:val="en-GB"/>
        </w:rPr>
        <w:t>databases, i.e.:</w:t>
      </w:r>
      <w:r w:rsidRPr="00B52E4D">
        <w:rPr>
          <w:rFonts w:ascii="LM Roman 10" w:hAnsi="LM Roman 10"/>
          <w:lang w:val="en-GB"/>
        </w:rPr>
        <w:t xml:space="preserve"> </w:t>
      </w:r>
      <w:r w:rsidRPr="00B52E4D">
        <w:rPr>
          <w:rFonts w:ascii="LM Roman 10" w:hAnsi="LM Roman 10"/>
          <w:i/>
          <w:lang w:val="en-GB"/>
        </w:rPr>
        <w:t>The Electronic Dictionary of the 17</w:t>
      </w:r>
      <w:r w:rsidRPr="00B52E4D">
        <w:rPr>
          <w:rFonts w:ascii="LM Roman 10" w:hAnsi="LM Roman 10"/>
          <w:i/>
          <w:vertAlign w:val="superscript"/>
          <w:lang w:val="en-GB"/>
        </w:rPr>
        <w:t>th</w:t>
      </w:r>
      <w:r w:rsidRPr="00B52E4D">
        <w:rPr>
          <w:rFonts w:ascii="LM Roman 10" w:hAnsi="LM Roman 10"/>
          <w:i/>
          <w:lang w:val="en-GB"/>
        </w:rPr>
        <w:t>-18</w:t>
      </w:r>
      <w:r w:rsidRPr="00B52E4D">
        <w:rPr>
          <w:rFonts w:ascii="LM Roman 10" w:hAnsi="LM Roman 10"/>
          <w:i/>
          <w:vertAlign w:val="superscript"/>
          <w:lang w:val="en-GB"/>
        </w:rPr>
        <w:t>th</w:t>
      </w:r>
      <w:r w:rsidRPr="00B52E4D">
        <w:rPr>
          <w:rFonts w:ascii="LM Roman 10" w:hAnsi="LM Roman 10"/>
          <w:i/>
          <w:lang w:val="en-GB"/>
        </w:rPr>
        <w:t xml:space="preserve"> c. Polish </w:t>
      </w:r>
      <w:r w:rsidRPr="00B52E4D">
        <w:rPr>
          <w:rStyle w:val="atn"/>
          <w:rFonts w:ascii="LM Roman 10" w:hAnsi="LM Roman 10"/>
          <w:lang w:val="en-GB"/>
        </w:rPr>
        <w:t xml:space="preserve">and </w:t>
      </w:r>
      <w:r w:rsidRPr="00B52E4D">
        <w:rPr>
          <w:rFonts w:ascii="LM Roman 10" w:hAnsi="LM Roman 10"/>
          <w:i/>
          <w:lang w:val="en-GB"/>
        </w:rPr>
        <w:t>The Electronic Corpus of the 17</w:t>
      </w:r>
      <w:r w:rsidRPr="00B52E4D">
        <w:rPr>
          <w:rFonts w:ascii="LM Roman 10" w:hAnsi="LM Roman 10"/>
          <w:i/>
          <w:vertAlign w:val="superscript"/>
          <w:lang w:val="en-GB"/>
        </w:rPr>
        <w:t>th</w:t>
      </w:r>
      <w:r w:rsidRPr="00B52E4D">
        <w:rPr>
          <w:rFonts w:ascii="LM Roman 10" w:hAnsi="LM Roman 10"/>
          <w:i/>
          <w:lang w:val="en-GB"/>
        </w:rPr>
        <w:t xml:space="preserve"> and 18</w:t>
      </w:r>
      <w:r w:rsidRPr="00B52E4D">
        <w:rPr>
          <w:rFonts w:ascii="LM Roman 10" w:hAnsi="LM Roman 10"/>
          <w:i/>
          <w:vertAlign w:val="superscript"/>
          <w:lang w:val="en-GB"/>
        </w:rPr>
        <w:t>th</w:t>
      </w:r>
      <w:r w:rsidRPr="00B52E4D">
        <w:rPr>
          <w:rFonts w:ascii="LM Roman 10" w:hAnsi="LM Roman 10"/>
          <w:i/>
          <w:lang w:val="en-GB"/>
        </w:rPr>
        <w:t xml:space="preserve"> c. Polish Texts (up to 1772)</w:t>
      </w:r>
      <w:r w:rsidRPr="00B52E4D">
        <w:rPr>
          <w:rFonts w:ascii="LM Roman 10" w:hAnsi="LM Roman 10"/>
          <w:lang w:val="en-GB"/>
        </w:rPr>
        <w:t xml:space="preserve"> – the latter in cooperation with the Institute of Computer Science, Polish Academy of Sciences. Combining t</w:t>
      </w:r>
      <w:r w:rsidRPr="00B52E4D">
        <w:rPr>
          <w:rStyle w:val="hps"/>
          <w:rFonts w:ascii="LM Roman 10" w:hAnsi="LM Roman 10"/>
          <w:lang w:val="en-GB"/>
        </w:rPr>
        <w:t>he</w:t>
      </w:r>
      <w:r w:rsidRPr="00B52E4D">
        <w:rPr>
          <w:rFonts w:ascii="LM Roman 10" w:hAnsi="LM Roman 10"/>
          <w:lang w:val="en-GB"/>
        </w:rPr>
        <w:t xml:space="preserve"> two sets of </w:t>
      </w:r>
      <w:r w:rsidRPr="00B52E4D">
        <w:rPr>
          <w:rStyle w:val="hps"/>
          <w:rFonts w:ascii="LM Roman 10" w:hAnsi="LM Roman 10"/>
          <w:lang w:val="en-GB"/>
        </w:rPr>
        <w:t xml:space="preserve">data </w:t>
      </w:r>
      <w:r w:rsidRPr="00B52E4D">
        <w:rPr>
          <w:rFonts w:ascii="LM Roman 10" w:hAnsi="LM Roman 10"/>
          <w:lang w:val="en-GB"/>
        </w:rPr>
        <w:t xml:space="preserve">might help </w:t>
      </w:r>
      <w:r w:rsidRPr="00B52E4D">
        <w:rPr>
          <w:rStyle w:val="hps"/>
          <w:rFonts w:ascii="LM Roman 10" w:hAnsi="LM Roman 10"/>
          <w:lang w:val="en-GB"/>
        </w:rPr>
        <w:t>achieve the objectives</w:t>
      </w:r>
      <w:r w:rsidRPr="00B52E4D">
        <w:rPr>
          <w:rFonts w:ascii="LM Roman 10" w:hAnsi="LM Roman 10"/>
          <w:lang w:val="en-GB"/>
        </w:rPr>
        <w:t xml:space="preserve"> </w:t>
      </w:r>
      <w:r w:rsidRPr="00B52E4D">
        <w:rPr>
          <w:rStyle w:val="hps"/>
          <w:rFonts w:ascii="LM Roman 10" w:hAnsi="LM Roman 10"/>
          <w:lang w:val="en-GB"/>
        </w:rPr>
        <w:t>established for both</w:t>
      </w:r>
      <w:r w:rsidRPr="00B52E4D">
        <w:rPr>
          <w:rFonts w:ascii="LM Roman 10" w:hAnsi="LM Roman 10"/>
          <w:lang w:val="en-GB"/>
        </w:rPr>
        <w:t xml:space="preserve"> </w:t>
      </w:r>
      <w:r w:rsidRPr="00B52E4D">
        <w:rPr>
          <w:rStyle w:val="hps"/>
          <w:rFonts w:ascii="LM Roman 10" w:hAnsi="LM Roman 10"/>
          <w:lang w:val="en-GB"/>
        </w:rPr>
        <w:t xml:space="preserve">projects. </w:t>
      </w:r>
      <w:r w:rsidRPr="00B52E4D">
        <w:rPr>
          <w:rFonts w:ascii="LM Roman 10" w:hAnsi="LM Roman 10"/>
          <w:lang w:val="en-GB"/>
        </w:rPr>
        <w:t xml:space="preserve">At present, the main task of the project is to morphosyntactically semi-manually annotate the 0.5M-segment sample. The manual annotation is based on the automatically generated morphological interpretations proposed by </w:t>
      </w:r>
      <w:r w:rsidRPr="00B52E4D">
        <w:rPr>
          <w:rFonts w:ascii="LM Roman 10" w:hAnsi="LM Roman 10"/>
          <w:i/>
          <w:lang w:val="en-GB"/>
        </w:rPr>
        <w:t>Korbeusz</w:t>
      </w:r>
      <w:r w:rsidRPr="00B52E4D">
        <w:rPr>
          <w:rFonts w:ascii="LM Roman 10" w:hAnsi="LM Roman 10"/>
          <w:lang w:val="en-GB"/>
        </w:rPr>
        <w:t xml:space="preserve"> – the morphological analyser with the access to the data of the two dictionaries. The results of this analysis not only have a great impact on revising the lexical data of both dictionary and corpus, but also point out the directions of further improvements of corpus tools. The issue that we focus on is what kind of information we can obtain from the tokens that have not been recognised by morphologicial analyser.</w:t>
      </w:r>
    </w:p>
    <w:p w:rsidR="007638E6" w:rsidRPr="00B52E4D" w:rsidRDefault="007638E6" w:rsidP="00AB31EF">
      <w:pPr>
        <w:spacing w:before="240" w:after="60" w:line="320" w:lineRule="exact"/>
        <w:jc w:val="center"/>
        <w:rPr>
          <w:rFonts w:ascii="LM Roman 10" w:hAnsi="LM Roman 10"/>
          <w:b/>
          <w:sz w:val="28"/>
          <w:szCs w:val="28"/>
          <w:lang w:val="en-GB"/>
        </w:rPr>
      </w:pPr>
      <w:r w:rsidRPr="00B52E4D">
        <w:rPr>
          <w:rFonts w:ascii="LM Roman 10" w:hAnsi="LM Roman 10"/>
          <w:b/>
          <w:sz w:val="28"/>
          <w:szCs w:val="28"/>
          <w:lang w:val="en-GB"/>
        </w:rPr>
        <w:t xml:space="preserve">The </w:t>
      </w:r>
      <w:r w:rsidRPr="00B52E4D">
        <w:rPr>
          <w:rStyle w:val="nagZnak"/>
          <w:szCs w:val="28"/>
        </w:rPr>
        <w:t>res</w:t>
      </w:r>
      <w:r w:rsidRPr="00B52E4D">
        <w:rPr>
          <w:rFonts w:ascii="LM Roman 10" w:hAnsi="LM Roman 10"/>
          <w:b/>
          <w:sz w:val="28"/>
          <w:szCs w:val="28"/>
          <w:lang w:val="en-GB"/>
        </w:rPr>
        <w:t>ources</w:t>
      </w:r>
    </w:p>
    <w:p w:rsidR="007638E6" w:rsidRPr="00B52E4D" w:rsidRDefault="007638E6" w:rsidP="00AB31EF">
      <w:pPr>
        <w:spacing w:after="240" w:line="320" w:lineRule="exact"/>
        <w:jc w:val="both"/>
        <w:rPr>
          <w:rFonts w:ascii="LM Roman 10" w:hAnsi="LM Roman 10"/>
          <w:lang w:val="en-GB"/>
        </w:rPr>
      </w:pPr>
      <w:r w:rsidRPr="00B52E4D">
        <w:rPr>
          <w:rFonts w:ascii="LM Roman 10" w:hAnsi="LM Roman 10"/>
          <w:i/>
          <w:lang w:val="en-GB"/>
        </w:rPr>
        <w:t>The Electronic Dictionary of the 17</w:t>
      </w:r>
      <w:r w:rsidRPr="00B52E4D">
        <w:rPr>
          <w:rFonts w:ascii="LM Roman 10" w:hAnsi="LM Roman 10"/>
          <w:i/>
          <w:vertAlign w:val="superscript"/>
          <w:lang w:val="en-GB"/>
        </w:rPr>
        <w:t>th</w:t>
      </w:r>
      <w:r w:rsidRPr="00B52E4D">
        <w:rPr>
          <w:rFonts w:ascii="LM Roman 10" w:hAnsi="LM Roman 10"/>
          <w:i/>
          <w:lang w:val="en-GB"/>
        </w:rPr>
        <w:t>-18</w:t>
      </w:r>
      <w:r w:rsidRPr="00B52E4D">
        <w:rPr>
          <w:rFonts w:ascii="LM Roman 10" w:hAnsi="LM Roman 10"/>
          <w:i/>
          <w:vertAlign w:val="superscript"/>
          <w:lang w:val="en-GB"/>
        </w:rPr>
        <w:t>th</w:t>
      </w:r>
      <w:r w:rsidRPr="00B52E4D">
        <w:rPr>
          <w:rFonts w:ascii="LM Roman 10" w:hAnsi="LM Roman 10"/>
          <w:i/>
          <w:lang w:val="en-GB"/>
        </w:rPr>
        <w:t xml:space="preserve"> c. Polish</w:t>
      </w:r>
      <w:r w:rsidRPr="00B52E4D">
        <w:rPr>
          <w:rFonts w:ascii="LM Roman 10 CE" w:hAnsi="LM Roman 10 CE"/>
          <w:lang w:val="en-GB"/>
        </w:rPr>
        <w:t xml:space="preserve"> (Gruszczyński, 2004) is a continuation of the paper version of the Dictionary, whose first volume was published in 199</w:t>
      </w:r>
      <w:r w:rsidRPr="00B52E4D">
        <w:rPr>
          <w:rFonts w:ascii="LM Roman 10" w:hAnsi="LM Roman 10"/>
          <w:lang w:val="en-GB"/>
        </w:rPr>
        <w:t>9-2004 (Siekierska, 1999-2004). In 2004, the decision was made to convert the Dictionary to an electronic form, and successive entries have since been made available on the dictionary website (</w:t>
      </w:r>
      <w:hyperlink r:id="rId7" w:history="1">
        <w:r w:rsidRPr="00B52E4D">
          <w:rPr>
            <w:rStyle w:val="Hipercze"/>
            <w:color w:val="auto"/>
            <w:lang w:val="en-GB"/>
          </w:rPr>
          <w:t>http://sxvii.pl</w:t>
        </w:r>
      </w:hyperlink>
      <w:r w:rsidRPr="00B52E4D">
        <w:rPr>
          <w:rFonts w:ascii="LM Roman 10" w:hAnsi="LM Roman 10"/>
          <w:lang w:val="en-GB"/>
        </w:rPr>
        <w:t xml:space="preserve">, henceforth e-SXVII). At present, the dictionary contains ca 20K entries </w:t>
      </w:r>
      <w:r w:rsidRPr="00B52E4D">
        <w:rPr>
          <w:rStyle w:val="hps"/>
          <w:rFonts w:ascii="LM Roman 10" w:hAnsi="LM Roman 10"/>
          <w:lang w:val="en-GB"/>
        </w:rPr>
        <w:t>at different</w:t>
      </w:r>
      <w:r w:rsidRPr="00B52E4D">
        <w:rPr>
          <w:rStyle w:val="shorttext"/>
          <w:rFonts w:ascii="LM Roman 10" w:hAnsi="LM Roman 10"/>
          <w:lang w:val="en-GB"/>
        </w:rPr>
        <w:t xml:space="preserve"> </w:t>
      </w:r>
      <w:r w:rsidRPr="00B52E4D">
        <w:rPr>
          <w:rStyle w:val="hps"/>
          <w:rFonts w:ascii="LM Roman 10" w:hAnsi="LM Roman 10"/>
          <w:lang w:val="en-GB"/>
        </w:rPr>
        <w:t>stages of</w:t>
      </w:r>
      <w:r w:rsidRPr="00B52E4D">
        <w:rPr>
          <w:rStyle w:val="shorttext"/>
          <w:rFonts w:ascii="LM Roman 10" w:hAnsi="LM Roman 10"/>
          <w:lang w:val="en-GB"/>
        </w:rPr>
        <w:t xml:space="preserve"> </w:t>
      </w:r>
      <w:r w:rsidRPr="00B52E4D">
        <w:rPr>
          <w:rStyle w:val="hps"/>
          <w:rFonts w:ascii="LM Roman 10" w:hAnsi="LM Roman 10"/>
          <w:lang w:val="en-GB"/>
        </w:rPr>
        <w:t xml:space="preserve">development: few of them are complete, most of them are still being modified and supplemented, and some have the so called germ status (i.e. they only include grammatical forms of the lexeme). </w:t>
      </w:r>
      <w:r w:rsidRPr="00B52E4D">
        <w:rPr>
          <w:rStyle w:val="hps"/>
          <w:rFonts w:ascii="LM Roman 10" w:hAnsi="LM Roman 10"/>
          <w:lang w:val="en-GB"/>
        </w:rPr>
        <w:lastRenderedPageBreak/>
        <w:t xml:space="preserve">Grammatical forms within the entries amount to ca 52K. When it comes to paradigms, it must be noted that they cover only those forms which were found in the examined sources, and thus, in the majority of cases, the paradigms are not complete. </w:t>
      </w:r>
      <w:r w:rsidRPr="00B52E4D">
        <w:rPr>
          <w:rFonts w:ascii="LM Roman 10" w:hAnsi="LM Roman 10"/>
          <w:lang w:val="en-GB"/>
        </w:rPr>
        <w:t>The meanings of described lexemes are illustrated by quotations transliterated from ca 850 sources.</w:t>
      </w:r>
    </w:p>
    <w:p w:rsidR="007638E6" w:rsidRPr="00B52E4D" w:rsidRDefault="007638E6" w:rsidP="00AB31EF">
      <w:pPr>
        <w:spacing w:after="240" w:line="320" w:lineRule="exact"/>
        <w:jc w:val="both"/>
        <w:rPr>
          <w:rFonts w:ascii="LM Roman 10" w:hAnsi="LM Roman 10"/>
          <w:noProof/>
          <w:lang w:val="en-GB"/>
        </w:rPr>
      </w:pPr>
      <w:r w:rsidRPr="00B52E4D">
        <w:rPr>
          <w:rFonts w:ascii="LM Roman 10" w:hAnsi="LM Roman 10"/>
          <w:i/>
          <w:lang w:val="en-GB"/>
        </w:rPr>
        <w:t>The Electronic Corpus of the 17</w:t>
      </w:r>
      <w:r w:rsidRPr="00B52E4D">
        <w:rPr>
          <w:rFonts w:ascii="LM Roman 10" w:hAnsi="LM Roman 10"/>
          <w:i/>
          <w:vertAlign w:val="superscript"/>
          <w:lang w:val="en-GB"/>
        </w:rPr>
        <w:t>th</w:t>
      </w:r>
      <w:r w:rsidRPr="00B52E4D">
        <w:rPr>
          <w:rFonts w:ascii="LM Roman 10" w:hAnsi="LM Roman 10"/>
          <w:i/>
          <w:lang w:val="en-GB"/>
        </w:rPr>
        <w:t xml:space="preserve"> and 18</w:t>
      </w:r>
      <w:r w:rsidRPr="00B52E4D">
        <w:rPr>
          <w:rFonts w:ascii="LM Roman 10" w:hAnsi="LM Roman 10"/>
          <w:i/>
          <w:vertAlign w:val="superscript"/>
          <w:lang w:val="en-GB"/>
        </w:rPr>
        <w:t>th</w:t>
      </w:r>
      <w:r w:rsidRPr="00B52E4D">
        <w:rPr>
          <w:rFonts w:ascii="LM Roman 10" w:hAnsi="LM Roman 10"/>
          <w:i/>
          <w:lang w:val="en-GB"/>
        </w:rPr>
        <w:t xml:space="preserve"> c. Polish Texts (up to 1772)</w:t>
      </w:r>
      <w:r w:rsidRPr="00B52E4D">
        <w:rPr>
          <w:rFonts w:ascii="LM Roman 10" w:hAnsi="LM Roman 10"/>
          <w:lang w:val="en-GB"/>
        </w:rPr>
        <w:t xml:space="preserve"> is also referred to as </w:t>
      </w:r>
      <w:r w:rsidRPr="00B52E4D">
        <w:rPr>
          <w:rFonts w:ascii="LM Roman 10" w:hAnsi="LM Roman 10"/>
          <w:i/>
          <w:lang w:val="en-GB"/>
        </w:rPr>
        <w:t>The Baroque Corpus</w:t>
      </w:r>
      <w:r w:rsidRPr="00B52E4D">
        <w:rPr>
          <w:rFonts w:ascii="LM Roman 10" w:hAnsi="LM Roman 10"/>
          <w:lang w:val="en-GB"/>
        </w:rPr>
        <w:t xml:space="preserve"> (Pl. </w:t>
      </w:r>
      <w:r w:rsidRPr="00B52E4D">
        <w:rPr>
          <w:rFonts w:ascii="LM Roman 10" w:hAnsi="LM Roman 10"/>
          <w:i/>
          <w:lang w:val="en-GB"/>
        </w:rPr>
        <w:t>korpus barokowy</w:t>
      </w:r>
      <w:r w:rsidRPr="00B52E4D">
        <w:rPr>
          <w:rFonts w:ascii="LM Roman 10" w:hAnsi="LM Roman 10"/>
          <w:lang w:val="en-GB"/>
        </w:rPr>
        <w:t xml:space="preserve"> – hence the acronym </w:t>
      </w:r>
      <w:r w:rsidRPr="00B52E4D">
        <w:rPr>
          <w:rFonts w:ascii="LM Roman 10" w:hAnsi="LM Roman 10"/>
          <w:i/>
          <w:caps/>
          <w:lang w:val="en-GB"/>
        </w:rPr>
        <w:t>korba</w:t>
      </w:r>
      <w:r w:rsidRPr="00B52E4D">
        <w:rPr>
          <w:rFonts w:ascii="LM Roman 10" w:hAnsi="LM Roman 10"/>
          <w:caps/>
          <w:lang w:val="en-GB"/>
        </w:rPr>
        <w:t>).</w:t>
      </w:r>
      <w:r w:rsidRPr="00B52E4D">
        <w:rPr>
          <w:rFonts w:ascii="LM Roman 10" w:hAnsi="LM Roman 10"/>
          <w:lang w:val="en-GB"/>
        </w:rPr>
        <w:t xml:space="preserve"> Its data will eventually amount to 12M tokens (which is remarkably large for any historical corpus). The aim of the Corpus is to supplement the </w:t>
      </w:r>
      <w:r w:rsidRPr="00B52E4D">
        <w:rPr>
          <w:rFonts w:ascii="LM Roman 10" w:hAnsi="LM Roman 10"/>
          <w:i/>
          <w:lang w:val="en-GB"/>
        </w:rPr>
        <w:t>National Corpus of Polish</w:t>
      </w:r>
      <w:r w:rsidRPr="00B52E4D">
        <w:rPr>
          <w:rFonts w:ascii="LM Roman 10" w:hAnsi="LM Roman 10"/>
          <w:lang w:val="en-GB"/>
        </w:rPr>
        <w:t xml:space="preserve"> (further NKJP</w:t>
      </w:r>
      <w:r w:rsidRPr="00B52E4D">
        <w:rPr>
          <w:rStyle w:val="Odwoanieprzypisudolnego"/>
          <w:rFonts w:ascii="LM Roman 10" w:hAnsi="LM Roman 10"/>
          <w:lang w:val="en-GB"/>
        </w:rPr>
        <w:footnoteReference w:id="1"/>
      </w:r>
      <w:r w:rsidRPr="00B52E4D">
        <w:rPr>
          <w:rFonts w:ascii="LM Roman 10" w:hAnsi="LM Roman 10"/>
          <w:lang w:val="en-GB"/>
        </w:rPr>
        <w:t xml:space="preserve">, Przepiórkowski et al. 2012) with a diachronic aspect, crucial for investigation of the history of the Polish language. Part of the corpus data (0.5M tokens) will be annotated with morphosyntactic tags manually, with the remaining data will be annotated automatically. </w:t>
      </w:r>
    </w:p>
    <w:p w:rsidR="007638E6" w:rsidRPr="00B52E4D" w:rsidRDefault="007638E6" w:rsidP="00AB31EF">
      <w:pPr>
        <w:spacing w:after="240" w:line="320" w:lineRule="exact"/>
        <w:jc w:val="both"/>
        <w:rPr>
          <w:rFonts w:ascii="LM Roman 10" w:hAnsi="LM Roman 10"/>
          <w:noProof/>
          <w:lang w:val="en-GB"/>
        </w:rPr>
      </w:pPr>
      <w:r w:rsidRPr="00B52E4D">
        <w:rPr>
          <w:rFonts w:ascii="LM Roman 10" w:hAnsi="LM Roman 10"/>
          <w:noProof/>
          <w:lang w:val="en-GB"/>
        </w:rPr>
        <w:t xml:space="preserve">Currently, there are more than 10.5M tokens from about 700 baroque texts – transliterated, </w:t>
      </w:r>
      <w:r w:rsidRPr="00B52E4D">
        <w:rPr>
          <w:rFonts w:ascii="LM Roman 10" w:hAnsi="LM Roman 10"/>
          <w:lang w:val="en-GB"/>
        </w:rPr>
        <w:t xml:space="preserve">annotated </w:t>
      </w:r>
      <w:r w:rsidRPr="00B52E4D">
        <w:rPr>
          <w:rFonts w:ascii="LM Roman 10" w:hAnsi="LM Roman 10"/>
          <w:noProof/>
          <w:lang w:val="en-GB"/>
        </w:rPr>
        <w:t xml:space="preserve">structurally </w:t>
      </w:r>
      <w:r w:rsidRPr="00B52E4D">
        <w:rPr>
          <w:rFonts w:ascii="LM Roman 10" w:hAnsi="LM Roman 10"/>
          <w:lang w:val="en-GB"/>
        </w:rPr>
        <w:t xml:space="preserve">(e.g. locating a searched expression on the appropriate text page) and textual </w:t>
      </w:r>
      <w:r w:rsidRPr="00B52E4D">
        <w:rPr>
          <w:rFonts w:ascii="LM Roman 10" w:hAnsi="LM Roman 10"/>
          <w:noProof/>
          <w:lang w:val="en-GB"/>
        </w:rPr>
        <w:t>(e.g. tagging foreign languages).</w:t>
      </w:r>
    </w:p>
    <w:p w:rsidR="007638E6" w:rsidRPr="00B52E4D" w:rsidRDefault="007638E6" w:rsidP="00AB31EF">
      <w:pPr>
        <w:autoSpaceDE w:val="0"/>
        <w:autoSpaceDN w:val="0"/>
        <w:adjustRightInd w:val="0"/>
        <w:spacing w:after="240" w:line="320" w:lineRule="exact"/>
        <w:jc w:val="both"/>
        <w:rPr>
          <w:rFonts w:ascii="LM Roman 10" w:eastAsia="Batang" w:hAnsi="LM Roman 10"/>
          <w:lang w:val="en-GB" w:eastAsia="ko-KR"/>
        </w:rPr>
      </w:pPr>
      <w:r w:rsidRPr="00B52E4D">
        <w:rPr>
          <w:rFonts w:ascii="LM Roman 10" w:eastAsia="Batang" w:hAnsi="LM Roman 10"/>
          <w:lang w:val="en-GB" w:eastAsia="ko-KR"/>
        </w:rPr>
        <w:t xml:space="preserve">The morphological analyser – </w:t>
      </w:r>
      <w:r w:rsidRPr="00B52E4D">
        <w:rPr>
          <w:rFonts w:ascii="LM Roman 10" w:eastAsia="Batang" w:hAnsi="LM Roman 10"/>
          <w:i/>
          <w:lang w:val="en-GB" w:eastAsia="ko-KR"/>
        </w:rPr>
        <w:t>Korbeusz</w:t>
      </w:r>
      <w:r w:rsidRPr="00B52E4D">
        <w:rPr>
          <w:rFonts w:ascii="LM Roman 10" w:eastAsia="Batang" w:hAnsi="LM Roman 10"/>
          <w:lang w:val="en-GB" w:eastAsia="ko-KR"/>
        </w:rPr>
        <w:t xml:space="preserve"> –</w:t>
      </w:r>
      <w:r w:rsidRPr="00B52E4D">
        <w:rPr>
          <w:rFonts w:ascii="LM Roman 10" w:eastAsia="Batang" w:hAnsi="LM Roman 10"/>
          <w:sz w:val="22"/>
          <w:szCs w:val="22"/>
          <w:lang w:val="en-GB" w:eastAsia="ko-KR"/>
        </w:rPr>
        <w:t xml:space="preserve"> </w:t>
      </w:r>
      <w:r w:rsidRPr="00B52E4D">
        <w:rPr>
          <w:rFonts w:ascii="LM Roman 10" w:hAnsi="LM Roman 10"/>
          <w:lang w:val="en-GB"/>
        </w:rPr>
        <w:t xml:space="preserve">operates based on two dictionaries: </w:t>
      </w:r>
      <w:r w:rsidRPr="00B52E4D">
        <w:rPr>
          <w:rFonts w:ascii="LM Roman 10" w:hAnsi="LM Roman 10"/>
          <w:i/>
          <w:lang w:val="en-GB"/>
        </w:rPr>
        <w:t>Grammatical Dictionary of Polish</w:t>
      </w:r>
      <w:r w:rsidRPr="00B52E4D">
        <w:rPr>
          <w:rFonts w:ascii="LM Roman 10" w:hAnsi="LM Roman 10"/>
          <w:lang w:val="en-GB"/>
        </w:rPr>
        <w:t xml:space="preserve"> (further SGJP</w:t>
      </w:r>
      <w:r w:rsidRPr="00B52E4D">
        <w:rPr>
          <w:rStyle w:val="Odwoanieprzypisudolnego"/>
          <w:rFonts w:ascii="LM Roman 10" w:hAnsi="LM Roman 10"/>
          <w:lang w:val="en-GB"/>
        </w:rPr>
        <w:footnoteReference w:id="2"/>
      </w:r>
      <w:r w:rsidRPr="00B52E4D">
        <w:rPr>
          <w:rFonts w:ascii="LM Roman 10" w:hAnsi="LM Roman 10"/>
          <w:lang w:val="en-GB"/>
        </w:rPr>
        <w:t xml:space="preserve">, Saloni et al., 2012), which contains the inflectional paradigms of the contemporary Polish, and </w:t>
      </w:r>
      <w:r w:rsidRPr="00B52E4D">
        <w:rPr>
          <w:rFonts w:ascii="LM Roman 10" w:hAnsi="LM Roman 10"/>
          <w:i/>
          <w:lang w:val="en-GB"/>
        </w:rPr>
        <w:t>The Electronic Dictionary of the 17</w:t>
      </w:r>
      <w:r w:rsidRPr="00B52E4D">
        <w:rPr>
          <w:rFonts w:ascii="LM Roman 10" w:hAnsi="LM Roman 10"/>
          <w:i/>
          <w:vertAlign w:val="superscript"/>
          <w:lang w:val="en-GB"/>
        </w:rPr>
        <w:t>th</w:t>
      </w:r>
      <w:r w:rsidRPr="00B52E4D">
        <w:rPr>
          <w:rFonts w:ascii="LM Roman 10" w:hAnsi="LM Roman 10"/>
          <w:i/>
          <w:lang w:val="en-GB"/>
        </w:rPr>
        <w:t>-18</w:t>
      </w:r>
      <w:r w:rsidRPr="00B52E4D">
        <w:rPr>
          <w:rFonts w:ascii="LM Roman 10" w:hAnsi="LM Roman 10"/>
          <w:i/>
          <w:vertAlign w:val="superscript"/>
          <w:lang w:val="en-GB"/>
        </w:rPr>
        <w:t>th</w:t>
      </w:r>
      <w:r w:rsidRPr="00B52E4D">
        <w:rPr>
          <w:rFonts w:ascii="LM Roman 10" w:hAnsi="LM Roman 10"/>
          <w:i/>
          <w:lang w:val="en-GB"/>
        </w:rPr>
        <w:t xml:space="preserve"> c. Polish</w:t>
      </w:r>
      <w:r w:rsidRPr="00B52E4D">
        <w:rPr>
          <w:rFonts w:ascii="LM Roman 10" w:hAnsi="LM Roman 10"/>
          <w:lang w:val="en-GB"/>
        </w:rPr>
        <w:t>, which contains the lemmas and the paradigms of the 17</w:t>
      </w:r>
      <w:r w:rsidRPr="00B52E4D">
        <w:rPr>
          <w:rFonts w:ascii="LM Roman 10" w:hAnsi="LM Roman 10"/>
          <w:vertAlign w:val="superscript"/>
          <w:lang w:val="en-GB"/>
        </w:rPr>
        <w:t>th</w:t>
      </w:r>
      <w:r w:rsidRPr="00B52E4D">
        <w:rPr>
          <w:rFonts w:ascii="LM Roman 10" w:hAnsi="LM Roman 10"/>
          <w:lang w:val="en-GB"/>
        </w:rPr>
        <w:t>-18</w:t>
      </w:r>
      <w:r w:rsidRPr="00B52E4D">
        <w:rPr>
          <w:rFonts w:ascii="LM Roman 10" w:hAnsi="LM Roman 10"/>
          <w:vertAlign w:val="superscript"/>
          <w:lang w:val="en-GB"/>
        </w:rPr>
        <w:t>th</w:t>
      </w:r>
      <w:r w:rsidRPr="00B52E4D">
        <w:rPr>
          <w:rFonts w:ascii="LM Roman 10" w:hAnsi="LM Roman 10"/>
          <w:vertAlign w:val="subscript"/>
          <w:lang w:val="en-GB"/>
        </w:rPr>
        <w:t xml:space="preserve"> </w:t>
      </w:r>
      <w:r w:rsidRPr="00B52E4D">
        <w:rPr>
          <w:rFonts w:ascii="LM Roman 10" w:hAnsi="LM Roman 10"/>
          <w:lang w:val="en-GB"/>
        </w:rPr>
        <w:t xml:space="preserve">century Polish (some of them are still partly incomplete). The harvested information is further processed by </w:t>
      </w:r>
      <w:r w:rsidRPr="00B52E4D">
        <w:rPr>
          <w:rFonts w:ascii="LM Roman 10" w:hAnsi="LM Roman 10"/>
          <w:i/>
          <w:lang w:val="en-GB"/>
        </w:rPr>
        <w:t>Korbeusz</w:t>
      </w:r>
      <w:r w:rsidRPr="00B52E4D">
        <w:rPr>
          <w:rFonts w:ascii="LM Roman 10" w:hAnsi="LM Roman 10"/>
          <w:lang w:val="en-GB"/>
        </w:rPr>
        <w:t xml:space="preserve">. Incomplete paradigms from the e-SXVII are partly reconstructed, while the </w:t>
      </w:r>
      <w:r w:rsidRPr="00B52E4D">
        <w:rPr>
          <w:rStyle w:val="hps"/>
          <w:rFonts w:ascii="LM Roman 10" w:hAnsi="LM Roman 10"/>
          <w:lang w:val="en-GB"/>
        </w:rPr>
        <w:t>contemporary</w:t>
      </w:r>
      <w:r w:rsidRPr="00B52E4D">
        <w:rPr>
          <w:rFonts w:ascii="LM Roman 10" w:hAnsi="LM Roman 10"/>
          <w:lang w:val="en-GB"/>
        </w:rPr>
        <w:t xml:space="preserve"> </w:t>
      </w:r>
      <w:r w:rsidRPr="00B52E4D">
        <w:rPr>
          <w:rStyle w:val="hps"/>
          <w:rFonts w:ascii="LM Roman 10" w:hAnsi="LM Roman 10"/>
          <w:lang w:val="en-GB"/>
        </w:rPr>
        <w:t>paradigms from SGJP</w:t>
      </w:r>
      <w:r w:rsidRPr="00B52E4D">
        <w:rPr>
          <w:rFonts w:ascii="LM Roman 10" w:hAnsi="LM Roman 10"/>
          <w:lang w:val="en-GB"/>
        </w:rPr>
        <w:t xml:space="preserve"> are modified to include such </w:t>
      </w:r>
      <w:r w:rsidRPr="00B52E4D">
        <w:rPr>
          <w:rStyle w:val="hps"/>
          <w:rFonts w:ascii="LM Roman 10" w:hAnsi="LM Roman 10"/>
          <w:lang w:val="en-GB"/>
        </w:rPr>
        <w:t>historical forms</w:t>
      </w:r>
      <w:r w:rsidRPr="00B52E4D">
        <w:rPr>
          <w:rFonts w:ascii="LM Roman 10" w:hAnsi="LM Roman 10"/>
          <w:lang w:val="en-GB"/>
        </w:rPr>
        <w:t xml:space="preserve"> </w:t>
      </w:r>
      <w:r w:rsidRPr="00B52E4D">
        <w:rPr>
          <w:rStyle w:val="hps"/>
          <w:rFonts w:ascii="LM Roman 10" w:hAnsi="LM Roman 10"/>
          <w:lang w:val="en-GB"/>
        </w:rPr>
        <w:t>of lexemes</w:t>
      </w:r>
      <w:r w:rsidRPr="00B52E4D">
        <w:rPr>
          <w:rFonts w:ascii="LM Roman 10" w:hAnsi="LM Roman 10"/>
          <w:lang w:val="en-GB"/>
        </w:rPr>
        <w:t xml:space="preserve"> as e.g. </w:t>
      </w:r>
      <w:r w:rsidRPr="00B52E4D">
        <w:rPr>
          <w:rStyle w:val="hps"/>
          <w:rFonts w:ascii="LM Roman 10" w:hAnsi="LM Roman 10"/>
          <w:lang w:val="en-GB"/>
        </w:rPr>
        <w:t>the dual number</w:t>
      </w:r>
      <w:r w:rsidRPr="00B52E4D">
        <w:rPr>
          <w:rFonts w:ascii="LM Roman 10" w:hAnsi="LM Roman 10"/>
          <w:lang w:val="en-GB"/>
        </w:rPr>
        <w:t xml:space="preserve">. </w:t>
      </w:r>
      <w:r w:rsidRPr="00B52E4D">
        <w:rPr>
          <w:rFonts w:ascii="LM Roman 10" w:eastAsia="Batang" w:hAnsi="LM Roman 10"/>
          <w:i/>
          <w:lang w:val="en-GB" w:eastAsia="ko-KR"/>
        </w:rPr>
        <w:t>Korbeusz</w:t>
      </w:r>
      <w:r w:rsidRPr="00B52E4D">
        <w:rPr>
          <w:rFonts w:ascii="LM Roman 10" w:eastAsia="Batang" w:hAnsi="LM Roman 10"/>
          <w:lang w:val="en-GB" w:eastAsia="ko-KR"/>
        </w:rPr>
        <w:t xml:space="preserve"> also allows to formulate custom segmentation rules, which enables the analysis of the specific baroque ways of delimitation. For example, contrary to modern spelling rules, particle </w:t>
      </w:r>
      <w:r w:rsidRPr="00B52E4D">
        <w:rPr>
          <w:rFonts w:ascii="LM Roman 10" w:eastAsia="Batang" w:hAnsi="LM Roman 10"/>
          <w:i/>
          <w:lang w:val="en-GB" w:eastAsia="ko-KR"/>
        </w:rPr>
        <w:t>nie</w:t>
      </w:r>
      <w:r w:rsidRPr="00B52E4D">
        <w:rPr>
          <w:rFonts w:ascii="LM Roman 10" w:eastAsia="Batang" w:hAnsi="LM Roman 10"/>
          <w:lang w:val="en-GB" w:eastAsia="ko-KR"/>
        </w:rPr>
        <w:t xml:space="preserve"> may be spelled together with verbal form (including participles) as one word. Prepositions may sometimes be spelled together with the following noun. Particles </w:t>
      </w:r>
      <w:r w:rsidRPr="00B52E4D">
        <w:rPr>
          <w:rFonts w:ascii="LM Roman 10 CE" w:eastAsia="Batang" w:hAnsi="LM Roman 10 CE"/>
          <w:i/>
          <w:lang w:val="en-GB" w:eastAsia="ko-KR"/>
        </w:rPr>
        <w:t>-by, -ć, -ż</w:t>
      </w:r>
      <w:r w:rsidRPr="00B52E4D">
        <w:rPr>
          <w:rFonts w:ascii="LM Roman 10" w:eastAsia="Batang" w:hAnsi="LM Roman 10"/>
          <w:lang w:val="en-GB" w:eastAsia="ko-KR"/>
        </w:rPr>
        <w:t xml:space="preserve"> may attach to forms of virtually any grammatical category.</w:t>
      </w:r>
    </w:p>
    <w:p w:rsidR="007638E6" w:rsidRPr="00B52E4D" w:rsidRDefault="007638E6" w:rsidP="00AB31EF">
      <w:pPr>
        <w:pStyle w:val="nag"/>
        <w:rPr>
          <w:noProof/>
        </w:rPr>
      </w:pPr>
      <w:r w:rsidRPr="00B52E4D">
        <w:rPr>
          <w:noProof/>
        </w:rPr>
        <w:t>The process</w:t>
      </w:r>
    </w:p>
    <w:p w:rsidR="007638E6" w:rsidRPr="00B52E4D" w:rsidRDefault="007638E6" w:rsidP="00AB31EF">
      <w:pPr>
        <w:spacing w:after="240" w:line="320" w:lineRule="exact"/>
        <w:jc w:val="both"/>
        <w:rPr>
          <w:rFonts w:ascii="LM Roman 10" w:hAnsi="LM Roman 10"/>
          <w:noProof/>
          <w:lang w:val="en-GB"/>
        </w:rPr>
      </w:pPr>
      <w:r w:rsidRPr="00B52E4D">
        <w:rPr>
          <w:rFonts w:ascii="LM Roman 10" w:hAnsi="LM Roman 10"/>
          <w:noProof/>
          <w:lang w:val="en-GB"/>
        </w:rPr>
        <w:t xml:space="preserve">First, from the whole corpus the 200-token samples are automatically chosen. These “texts” </w:t>
      </w:r>
      <w:r w:rsidRPr="00B52E4D">
        <w:rPr>
          <w:rFonts w:ascii="LM Roman 10 CE" w:hAnsi="LM Roman 10 CE"/>
          <w:lang w:val="en-GB"/>
        </w:rPr>
        <w:t xml:space="preserve">are converted from a transliterated to a transcribed version. In order to do that, we use the converter created by Janusz Bień and his team for the purposes of </w:t>
      </w:r>
      <w:r w:rsidRPr="00B52E4D">
        <w:rPr>
          <w:rFonts w:ascii="LM Roman 10 CE" w:hAnsi="LM Roman 10 CE"/>
          <w:lang w:val="en-GB"/>
        </w:rPr>
        <w:lastRenderedPageBreak/>
        <w:t>the IMPACT project</w:t>
      </w:r>
      <w:r w:rsidRPr="00B52E4D">
        <w:rPr>
          <w:rStyle w:val="Odwoanieprzypisudolnego"/>
          <w:rFonts w:ascii="LM Roman 10" w:hAnsi="LM Roman 10"/>
          <w:lang w:val="en-GB"/>
        </w:rPr>
        <w:footnoteReference w:id="3"/>
      </w:r>
      <w:r w:rsidRPr="00B52E4D">
        <w:rPr>
          <w:rFonts w:ascii="LM Roman 10" w:hAnsi="LM Roman 10"/>
          <w:lang w:val="en-GB"/>
        </w:rPr>
        <w:t>. The previous formulas of converter have been completed by new ones, based on the 17</w:t>
      </w:r>
      <w:r w:rsidRPr="00B52E4D">
        <w:rPr>
          <w:rFonts w:ascii="LM Roman 10" w:hAnsi="LM Roman 10"/>
          <w:vertAlign w:val="superscript"/>
          <w:lang w:val="en-GB"/>
        </w:rPr>
        <w:t>th</w:t>
      </w:r>
      <w:r w:rsidRPr="00B52E4D">
        <w:rPr>
          <w:rFonts w:ascii="LM Roman 10" w:hAnsi="LM Roman 10"/>
          <w:lang w:val="en-GB"/>
        </w:rPr>
        <w:t>-18</w:t>
      </w:r>
      <w:r w:rsidRPr="00B52E4D">
        <w:rPr>
          <w:rFonts w:ascii="LM Roman 10" w:hAnsi="LM Roman 10"/>
          <w:vertAlign w:val="superscript"/>
          <w:lang w:val="en-GB"/>
        </w:rPr>
        <w:t>th</w:t>
      </w:r>
      <w:r w:rsidRPr="00B52E4D">
        <w:rPr>
          <w:rFonts w:ascii="LM Roman 10" w:hAnsi="LM Roman 10"/>
          <w:vertAlign w:val="subscript"/>
          <w:lang w:val="en-GB"/>
        </w:rPr>
        <w:t xml:space="preserve"> </w:t>
      </w:r>
      <w:r w:rsidRPr="00B52E4D">
        <w:rPr>
          <w:rFonts w:ascii="LM Roman 10" w:hAnsi="LM Roman 10"/>
          <w:lang w:val="en-GB"/>
        </w:rPr>
        <w:t xml:space="preserve">century Polish orthographic rules. After the conversion, the samples are going to be segmented and morhologically analysed by </w:t>
      </w:r>
      <w:r w:rsidRPr="00B52E4D">
        <w:rPr>
          <w:rFonts w:ascii="LM Roman 10" w:hAnsi="LM Roman 10"/>
          <w:i/>
          <w:lang w:val="en-GB"/>
        </w:rPr>
        <w:t>Korbeusz</w:t>
      </w:r>
      <w:r w:rsidRPr="00B52E4D">
        <w:rPr>
          <w:rFonts w:ascii="LM Roman 10" w:hAnsi="LM Roman 10"/>
          <w:lang w:val="en-GB"/>
        </w:rPr>
        <w:t xml:space="preserve">. In such form all samples are ready to be manually annotated; mostly by disambiguation. The list of the tokens, that have not been recognised by the analyser (tagged as </w:t>
      </w:r>
      <w:r w:rsidRPr="00B52E4D">
        <w:rPr>
          <w:rFonts w:ascii="LM Roman 10" w:hAnsi="LM Roman 10"/>
          <w:i/>
          <w:lang w:val="en-GB"/>
        </w:rPr>
        <w:t>ign</w:t>
      </w:r>
      <w:r w:rsidRPr="00B52E4D">
        <w:rPr>
          <w:rFonts w:ascii="LM Roman 10" w:hAnsi="LM Roman 10"/>
          <w:lang w:val="en-GB"/>
        </w:rPr>
        <w:t xml:space="preserve"> – from Lat. </w:t>
      </w:r>
      <w:r w:rsidRPr="00B52E4D">
        <w:rPr>
          <w:rFonts w:ascii="LM Roman 10" w:hAnsi="LM Roman 10"/>
          <w:i/>
          <w:lang w:val="en-GB"/>
        </w:rPr>
        <w:t>ignotum</w:t>
      </w:r>
      <w:r w:rsidRPr="00B52E4D">
        <w:rPr>
          <w:rFonts w:ascii="LM Roman 10" w:hAnsi="LM Roman 10"/>
          <w:lang w:val="en-GB"/>
        </w:rPr>
        <w:t xml:space="preserve"> ‘unknown’), is prepared to be checked by the project crew.</w:t>
      </w:r>
    </w:p>
    <w:p w:rsidR="007638E6" w:rsidRPr="00B52E4D" w:rsidRDefault="007638E6" w:rsidP="00AB31EF">
      <w:pPr>
        <w:spacing w:after="240" w:line="320" w:lineRule="exact"/>
        <w:jc w:val="both"/>
        <w:rPr>
          <w:rFonts w:ascii="LM Roman 10" w:hAnsi="LM Roman 10"/>
          <w:lang w:val="en-GB"/>
        </w:rPr>
      </w:pPr>
      <w:r w:rsidRPr="00B52E4D">
        <w:rPr>
          <w:rFonts w:ascii="LM Roman 10" w:hAnsi="LM Roman 10"/>
          <w:lang w:val="en-GB"/>
        </w:rPr>
        <w:t xml:space="preserve">The so-called „ign list” containes what lacks in the e-SXVII’s entries: both lemmas and the irregularities in paradigms. Mostly, the irregular forms are on the top of the list, such as abbreviations, irregular inflectional forms (numerals, lemmas with in-built inflection), forms derived from proper names and inhabitant names. These forms are added to the dictionary (more frequent forms are more likely to be added first). After the complementation, the new data is harvested by </w:t>
      </w:r>
      <w:r w:rsidRPr="00B52E4D">
        <w:rPr>
          <w:rFonts w:ascii="LM Roman 10" w:hAnsi="LM Roman 10"/>
          <w:i/>
          <w:lang w:val="en-GB"/>
        </w:rPr>
        <w:t>Korbeusz</w:t>
      </w:r>
      <w:r w:rsidRPr="00B52E4D">
        <w:rPr>
          <w:rFonts w:ascii="LM Roman 10" w:hAnsi="LM Roman 10"/>
          <w:lang w:val="en-GB"/>
        </w:rPr>
        <w:t>, which makes it possible to give a correct analysis of the forms, that could not be recognised before.</w:t>
      </w:r>
    </w:p>
    <w:p w:rsidR="007638E6" w:rsidRPr="00B52E4D" w:rsidRDefault="007638E6" w:rsidP="00AB31EF">
      <w:pPr>
        <w:spacing w:after="240" w:line="320" w:lineRule="exact"/>
        <w:jc w:val="both"/>
        <w:rPr>
          <w:rFonts w:ascii="LM Roman 10" w:hAnsi="LM Roman 10"/>
          <w:noProof/>
          <w:lang w:val="en-GB"/>
        </w:rPr>
      </w:pPr>
      <w:r w:rsidRPr="00B52E4D">
        <w:rPr>
          <w:rFonts w:ascii="LM Roman 10" w:hAnsi="LM Roman 10"/>
          <w:noProof/>
          <w:lang w:val="en-GB"/>
        </w:rPr>
        <w:t xml:space="preserve">The information from „ign list” is also used by </w:t>
      </w:r>
      <w:r w:rsidRPr="00B52E4D">
        <w:rPr>
          <w:rFonts w:ascii="LM Roman 10" w:hAnsi="LM Roman 10"/>
          <w:i/>
          <w:noProof/>
          <w:lang w:val="en-GB"/>
        </w:rPr>
        <w:t>Korbeusz</w:t>
      </w:r>
      <w:r w:rsidRPr="00B52E4D">
        <w:rPr>
          <w:rFonts w:ascii="LM Roman 10" w:hAnsi="LM Roman 10"/>
          <w:noProof/>
          <w:lang w:val="en-GB"/>
        </w:rPr>
        <w:t xml:space="preserve"> in a more direct way; as a research base of new paradigms (or new parts of the available paradigms). For example, searching for analogies pointed out that the segments as </w:t>
      </w:r>
      <w:r w:rsidRPr="00B52E4D">
        <w:rPr>
          <w:rFonts w:ascii="LM Roman 10" w:hAnsi="LM Roman 10"/>
          <w:i/>
          <w:noProof/>
          <w:lang w:val="en-GB"/>
        </w:rPr>
        <w:t>czasiech</w:t>
      </w:r>
      <w:r w:rsidRPr="00B52E4D">
        <w:rPr>
          <w:rFonts w:ascii="LM Roman 10" w:hAnsi="LM Roman 10"/>
          <w:noProof/>
          <w:lang w:val="en-GB"/>
        </w:rPr>
        <w:t xml:space="preserve">, </w:t>
      </w:r>
      <w:r w:rsidRPr="00B52E4D">
        <w:rPr>
          <w:rFonts w:ascii="LM Roman 10" w:hAnsi="LM Roman 10"/>
          <w:i/>
          <w:noProof/>
          <w:lang w:val="en-GB"/>
        </w:rPr>
        <w:t>Prusiech</w:t>
      </w:r>
      <w:r w:rsidRPr="00B52E4D">
        <w:rPr>
          <w:rFonts w:ascii="LM Roman 10" w:hAnsi="LM Roman 10"/>
          <w:noProof/>
          <w:lang w:val="en-GB"/>
        </w:rPr>
        <w:t xml:space="preserve"> are the specific realisations of locative pluralis with the characteristic ending </w:t>
      </w:r>
      <w:r w:rsidRPr="00B52E4D">
        <w:rPr>
          <w:rFonts w:ascii="LM Roman 10" w:hAnsi="LM Roman 10"/>
          <w:i/>
          <w:noProof/>
          <w:lang w:val="en-GB"/>
        </w:rPr>
        <w:t>-ech</w:t>
      </w:r>
      <w:r w:rsidRPr="00B52E4D">
        <w:rPr>
          <w:rFonts w:ascii="LM Roman 10" w:hAnsi="LM Roman 10"/>
          <w:noProof/>
          <w:lang w:val="en-GB"/>
        </w:rPr>
        <w:t xml:space="preserve">, so the paradigm should be extended. This list also can be a point of exploration of the words consisting several inflectional segments syntactically combined into one piece, such as </w:t>
      </w:r>
      <w:r w:rsidRPr="00B52E4D">
        <w:rPr>
          <w:rFonts w:ascii="LM Roman 10" w:hAnsi="LM Roman 10"/>
          <w:i/>
          <w:noProof/>
          <w:lang w:val="en-GB"/>
        </w:rPr>
        <w:t>niwczym</w:t>
      </w:r>
      <w:r w:rsidRPr="00B52E4D">
        <w:rPr>
          <w:rFonts w:ascii="LM Roman 10" w:hAnsi="LM Roman 10"/>
          <w:noProof/>
          <w:lang w:val="en-GB"/>
        </w:rPr>
        <w:t xml:space="preserve">, </w:t>
      </w:r>
      <w:r w:rsidRPr="00B52E4D">
        <w:rPr>
          <w:rFonts w:ascii="LM Roman 10" w:hAnsi="LM Roman 10"/>
          <w:i/>
          <w:noProof/>
          <w:lang w:val="en-GB"/>
        </w:rPr>
        <w:t>nizacz</w:t>
      </w:r>
      <w:r w:rsidRPr="00B52E4D">
        <w:rPr>
          <w:rFonts w:ascii="LM Roman 10" w:hAnsi="LM Roman 10"/>
          <w:noProof/>
          <w:lang w:val="en-GB"/>
        </w:rPr>
        <w:t>, or a material to create the rules of distribution of the synsemantic segments (particles, agglutinative suffixes).</w:t>
      </w:r>
    </w:p>
    <w:p w:rsidR="007638E6" w:rsidRPr="00B52E4D" w:rsidRDefault="007638E6" w:rsidP="00AB31EF">
      <w:pPr>
        <w:spacing w:after="240" w:line="320" w:lineRule="exact"/>
        <w:jc w:val="both"/>
        <w:rPr>
          <w:rFonts w:ascii="LM Roman 10" w:hAnsi="LM Roman 10"/>
          <w:noProof/>
          <w:lang w:val="en-GB"/>
        </w:rPr>
      </w:pPr>
      <w:r w:rsidRPr="00B52E4D">
        <w:rPr>
          <w:rFonts w:ascii="LM Roman 10" w:hAnsi="LM Roman 10"/>
          <w:noProof/>
          <w:lang w:val="en-GB"/>
        </w:rPr>
        <w:t xml:space="preserve">Commonly, the lack of proper analysis of the segment occurs when there is no specific formula to apply or when the formula is not specified enough and provides superflous changes in transliteration – changing a correct input to invalid, unrecognisable output (i.e. </w:t>
      </w:r>
      <w:r w:rsidRPr="00B52E4D">
        <w:rPr>
          <w:rFonts w:ascii="LM Roman 10 CE" w:hAnsi="LM Roman 10 CE"/>
          <w:i/>
          <w:noProof/>
          <w:lang w:val="en-GB"/>
        </w:rPr>
        <w:t>świetny</w:t>
      </w:r>
      <w:r w:rsidRPr="00B52E4D">
        <w:rPr>
          <w:rFonts w:ascii="LM Roman 10" w:hAnsi="LM Roman 10"/>
          <w:noProof/>
          <w:lang w:val="en-GB"/>
        </w:rPr>
        <w:t xml:space="preserve"> na </w:t>
      </w:r>
      <w:r w:rsidRPr="00B52E4D">
        <w:rPr>
          <w:rFonts w:ascii="LM Roman 10 CE" w:hAnsi="LM Roman 10 CE"/>
          <w:i/>
          <w:noProof/>
          <w:lang w:val="en-GB"/>
        </w:rPr>
        <w:t>*świętny</w:t>
      </w:r>
      <w:r w:rsidRPr="00B52E4D">
        <w:rPr>
          <w:rFonts w:ascii="LM Roman 10" w:hAnsi="LM Roman 10"/>
          <w:noProof/>
          <w:lang w:val="en-GB"/>
        </w:rPr>
        <w:t>). To sum up briefly, the „ign list” can be treated as a to-do-list of the improvements of converter’s formulas.</w:t>
      </w:r>
    </w:p>
    <w:p w:rsidR="007638E6" w:rsidRPr="00B52E4D" w:rsidRDefault="007638E6" w:rsidP="00AB31EF">
      <w:pPr>
        <w:spacing w:after="240" w:line="320" w:lineRule="exact"/>
        <w:jc w:val="both"/>
        <w:rPr>
          <w:rFonts w:ascii="LM Roman 10" w:hAnsi="LM Roman 10"/>
          <w:noProof/>
          <w:lang w:val="en-GB"/>
        </w:rPr>
      </w:pPr>
      <w:r w:rsidRPr="00B52E4D">
        <w:rPr>
          <w:rFonts w:ascii="LM Roman 10" w:hAnsi="LM Roman 10"/>
          <w:noProof/>
          <w:lang w:val="en-GB"/>
        </w:rPr>
        <w:t>Finally, the „ign list” is a full repository of the forms that were transliterated in a careless manner: typos, superflous delimitation or combining two words can be also the reason why the form remains unrecognised. Another source of the plenty ign forms is the lack of tagging of words of foreign origin</w:t>
      </w:r>
      <w:r w:rsidRPr="00B52E4D">
        <w:rPr>
          <w:rStyle w:val="Odwoanieprzypisudolnego"/>
          <w:rFonts w:ascii="LM Roman 10" w:hAnsi="LM Roman 10"/>
          <w:noProof/>
          <w:lang w:val="en-GB"/>
        </w:rPr>
        <w:footnoteReference w:id="4"/>
      </w:r>
      <w:r w:rsidRPr="00B52E4D">
        <w:rPr>
          <w:rFonts w:ascii="LM Roman 10" w:hAnsi="LM Roman 10"/>
          <w:noProof/>
          <w:lang w:val="en-GB"/>
        </w:rPr>
        <w:t>. That information can be used in erasing errors of the textual layer of the Corpus.</w:t>
      </w:r>
    </w:p>
    <w:p w:rsidR="007638E6" w:rsidRPr="00B52E4D" w:rsidRDefault="007638E6" w:rsidP="00AB31EF">
      <w:pPr>
        <w:pStyle w:val="nag"/>
        <w:rPr>
          <w:rStyle w:val="hps"/>
          <w:noProof/>
        </w:rPr>
      </w:pPr>
      <w:r w:rsidRPr="00B52E4D">
        <w:rPr>
          <w:rStyle w:val="hps"/>
          <w:noProof/>
        </w:rPr>
        <w:t>Conclusion</w:t>
      </w:r>
    </w:p>
    <w:p w:rsidR="007638E6" w:rsidRPr="00B52E4D" w:rsidRDefault="007638E6" w:rsidP="00AB31EF">
      <w:pPr>
        <w:spacing w:after="240" w:line="320" w:lineRule="exact"/>
        <w:jc w:val="both"/>
        <w:rPr>
          <w:rStyle w:val="hps"/>
          <w:rFonts w:ascii="LM Roman 10" w:hAnsi="LM Roman 10"/>
          <w:lang w:val="en-GB"/>
        </w:rPr>
      </w:pPr>
      <w:r w:rsidRPr="00B52E4D">
        <w:rPr>
          <w:rStyle w:val="hps"/>
          <w:rFonts w:ascii="LM Roman 10" w:hAnsi="LM Roman 10"/>
          <w:lang w:val="en-GB"/>
        </w:rPr>
        <w:lastRenderedPageBreak/>
        <w:t>The benefits that the Corpus provides lexicographers with are self-evident. Using corpus as a main resource of information in creating a dictionary is obligatory. But some of the crucial information can be taken beforehand – in the process of creating the corpus and by annotation tools. The Corpus, the dictionary and the NLP structure should be seen as parts of the supertool. The obtained data can be a crucial incentive to improve all of these resources.</w:t>
      </w:r>
    </w:p>
    <w:p w:rsidR="007638E6" w:rsidRPr="00B52E4D" w:rsidRDefault="007638E6" w:rsidP="00AB31EF">
      <w:pPr>
        <w:pStyle w:val="nag"/>
      </w:pPr>
      <w:r w:rsidRPr="00B52E4D">
        <w:t>References</w:t>
      </w:r>
    </w:p>
    <w:p w:rsidR="007638E6" w:rsidRPr="00B52E4D" w:rsidRDefault="007638E6" w:rsidP="00AB31EF">
      <w:pPr>
        <w:spacing w:after="240" w:line="320" w:lineRule="exact"/>
        <w:ind w:left="567" w:hanging="567"/>
        <w:jc w:val="both"/>
        <w:rPr>
          <w:rFonts w:ascii="LM Roman 10" w:hAnsi="LM Roman 10"/>
          <w:lang w:val="en-GB"/>
        </w:rPr>
      </w:pPr>
      <w:r w:rsidRPr="00B52E4D">
        <w:rPr>
          <w:rFonts w:ascii="LM Roman 10 CE" w:hAnsi="LM Roman 10 CE"/>
          <w:lang w:val="en-GB"/>
        </w:rPr>
        <w:t>Bronikowska, R., Gruszczyński, W., Ogrodniczuk, M., Woliński, M. (2016). The Use of Electronic Historical Dictionary Data in Corpus Design.</w:t>
      </w:r>
      <w:r w:rsidRPr="00B52E4D">
        <w:rPr>
          <w:rFonts w:ascii="LM Roman 10" w:hAnsi="LM Roman 10"/>
          <w:i/>
          <w:lang w:val="en-GB"/>
        </w:rPr>
        <w:t xml:space="preserve"> Studies in Polish Linguistics</w:t>
      </w:r>
      <w:r w:rsidRPr="00B52E4D">
        <w:rPr>
          <w:rFonts w:ascii="LM Roman 10" w:hAnsi="LM Roman 10"/>
          <w:lang w:val="en-GB"/>
        </w:rPr>
        <w:t xml:space="preserve">, 11(2), pp. 47-56. Available at: </w:t>
      </w:r>
      <w:hyperlink r:id="rId8" w:tgtFrame="_blank" w:history="1">
        <w:r w:rsidRPr="00B52E4D">
          <w:rPr>
            <w:rStyle w:val="Hipercze"/>
            <w:lang w:val="en-GB"/>
          </w:rPr>
          <w:t>http://www.ejournals.eu/SPL/2016/Issue-2/art/7035/</w:t>
        </w:r>
      </w:hyperlink>
      <w:r w:rsidRPr="00B52E4D">
        <w:rPr>
          <w:rFonts w:ascii="LM Roman 10" w:hAnsi="LM Roman 10"/>
          <w:lang w:val="en-GB"/>
        </w:rPr>
        <w:t>).</w:t>
      </w:r>
    </w:p>
    <w:p w:rsidR="007638E6" w:rsidRPr="00B52E4D" w:rsidRDefault="007638E6" w:rsidP="00AB31EF">
      <w:pPr>
        <w:spacing w:after="240" w:line="320" w:lineRule="exact"/>
        <w:ind w:left="567" w:hanging="567"/>
        <w:jc w:val="both"/>
        <w:rPr>
          <w:rFonts w:ascii="LM Roman 10" w:hAnsi="LM Roman 10"/>
          <w:lang w:val="en-GB"/>
        </w:rPr>
      </w:pPr>
      <w:r w:rsidRPr="00B52E4D">
        <w:rPr>
          <w:rFonts w:ascii="LM Roman 10" w:hAnsi="LM Roman 10"/>
          <w:smallCaps/>
          <w:lang w:val="en-GB"/>
        </w:rPr>
        <w:t>G</w:t>
      </w:r>
      <w:r w:rsidRPr="00B52E4D">
        <w:rPr>
          <w:rFonts w:ascii="LM Roman 10 CE" w:hAnsi="LM Roman 10 CE"/>
          <w:lang w:val="en-GB"/>
        </w:rPr>
        <w:t xml:space="preserve">ruszczyński, W. (ed.) (2004–). Elektroniczny słownik języka polskiego XVII i XVIII wieku [The Electronic Dictionary of the 17th-18th c. Polish]. </w:t>
      </w:r>
      <w:hyperlink r:id="rId9" w:history="1">
        <w:r w:rsidRPr="00B52E4D">
          <w:rPr>
            <w:rFonts w:ascii="LM Roman 10" w:hAnsi="LM Roman 10"/>
            <w:lang w:val="en-GB"/>
          </w:rPr>
          <w:t>http://sxvii.pl/</w:t>
        </w:r>
      </w:hyperlink>
      <w:r w:rsidRPr="00B52E4D">
        <w:rPr>
          <w:rFonts w:ascii="LM Roman 10" w:hAnsi="LM Roman 10"/>
          <w:lang w:val="en-GB"/>
        </w:rPr>
        <w:t>.</w:t>
      </w:r>
    </w:p>
    <w:p w:rsidR="007638E6" w:rsidRPr="00B52E4D" w:rsidRDefault="007638E6" w:rsidP="00AB31EF">
      <w:pPr>
        <w:spacing w:after="240" w:line="320" w:lineRule="exact"/>
        <w:ind w:left="567" w:hanging="567"/>
        <w:jc w:val="both"/>
        <w:rPr>
          <w:rFonts w:ascii="LM Roman 10" w:hAnsi="LM Roman 10"/>
          <w:lang w:val="en-GB"/>
        </w:rPr>
      </w:pPr>
      <w:r w:rsidRPr="00B52E4D">
        <w:rPr>
          <w:rFonts w:ascii="LM Roman 10" w:hAnsi="LM Roman 10"/>
          <w:smallCaps/>
          <w:lang w:val="en-GB"/>
        </w:rPr>
        <w:t>P</w:t>
      </w:r>
      <w:r w:rsidRPr="00B52E4D">
        <w:rPr>
          <w:rFonts w:ascii="LM Roman 10" w:hAnsi="LM Roman 10"/>
          <w:lang w:val="en-GB"/>
        </w:rPr>
        <w:t xml:space="preserve">rzepiórkowski, A., </w:t>
      </w:r>
      <w:r w:rsidRPr="00B52E4D">
        <w:rPr>
          <w:rFonts w:ascii="LM Roman 10" w:hAnsi="LM Roman 10"/>
          <w:smallCaps/>
          <w:lang w:val="en-GB"/>
        </w:rPr>
        <w:t>B</w:t>
      </w:r>
      <w:r w:rsidRPr="00B52E4D">
        <w:rPr>
          <w:rFonts w:ascii="LM Roman 10 CE" w:hAnsi="LM Roman 10 CE"/>
          <w:lang w:val="en-GB"/>
        </w:rPr>
        <w:t xml:space="preserve">ańko, M., </w:t>
      </w:r>
      <w:r w:rsidRPr="00B52E4D">
        <w:rPr>
          <w:rFonts w:ascii="LM Roman 10" w:hAnsi="LM Roman 10"/>
          <w:smallCaps/>
          <w:lang w:val="en-GB"/>
        </w:rPr>
        <w:t>G</w:t>
      </w:r>
      <w:r w:rsidRPr="00B52E4D">
        <w:rPr>
          <w:rFonts w:ascii="LM Roman 10" w:hAnsi="LM Roman 10"/>
          <w:lang w:val="en-GB"/>
        </w:rPr>
        <w:t xml:space="preserve">órski, R.L., </w:t>
      </w:r>
      <w:r w:rsidRPr="00B52E4D">
        <w:rPr>
          <w:rFonts w:ascii="LM Roman 10" w:hAnsi="LM Roman 10"/>
          <w:smallCaps/>
          <w:lang w:val="en-GB"/>
        </w:rPr>
        <w:t>L</w:t>
      </w:r>
      <w:r w:rsidRPr="00B52E4D">
        <w:rPr>
          <w:rFonts w:ascii="LM Roman 10" w:hAnsi="LM Roman 10"/>
          <w:lang w:val="en-GB"/>
        </w:rPr>
        <w:t>ewandowska</w:t>
      </w:r>
      <w:r w:rsidRPr="00B52E4D">
        <w:rPr>
          <w:rFonts w:ascii="LM Roman 10" w:hAnsi="LM Roman 10"/>
          <w:smallCaps/>
          <w:lang w:val="en-GB"/>
        </w:rPr>
        <w:t>-T</w:t>
      </w:r>
      <w:r w:rsidRPr="00B52E4D">
        <w:rPr>
          <w:rFonts w:ascii="LM Roman 10 CE" w:hAnsi="LM Roman 10 CE"/>
          <w:lang w:val="en-GB"/>
        </w:rPr>
        <w:t>omaszczyk, B. (eds.) (2012). Narodowy Korpus Języka Polskiego [The National Corpus of Polish]. Warsaw: Wydawnictwo Naukowe PWN.</w:t>
      </w:r>
    </w:p>
    <w:p w:rsidR="007638E6" w:rsidRPr="00B52E4D" w:rsidRDefault="007638E6" w:rsidP="00AB31EF">
      <w:pPr>
        <w:spacing w:after="240" w:line="320" w:lineRule="exact"/>
        <w:ind w:left="567" w:hanging="567"/>
        <w:jc w:val="both"/>
        <w:rPr>
          <w:rFonts w:ascii="LM Roman 10" w:hAnsi="LM Roman 10"/>
          <w:lang w:val="en-GB"/>
        </w:rPr>
      </w:pPr>
      <w:r w:rsidRPr="00B52E4D">
        <w:rPr>
          <w:rFonts w:ascii="LM Roman 10" w:hAnsi="LM Roman 10"/>
          <w:smallCaps/>
          <w:lang w:val="en-GB"/>
        </w:rPr>
        <w:t>S</w:t>
      </w:r>
      <w:r w:rsidRPr="00B52E4D">
        <w:rPr>
          <w:rFonts w:ascii="LM Roman 10 CE" w:hAnsi="LM Roman 10 CE"/>
          <w:lang w:val="en-GB"/>
        </w:rPr>
        <w:t>iekierska, K. (ed.) (1999-2004). Słownik języka polskiego XVII i 1. połowy XVIII wieku [The Dictionary of the Polish Language of the 17th and the first half of the 18th centuries]. Vol. 1. Kraków: Wydawnictwo Instytutu Języka Polskiego PAN.</w:t>
      </w:r>
    </w:p>
    <w:p w:rsidR="007638E6" w:rsidRPr="00B52E4D" w:rsidRDefault="007638E6" w:rsidP="00AB31EF">
      <w:pPr>
        <w:spacing w:after="240" w:line="320" w:lineRule="exact"/>
        <w:ind w:left="567" w:hanging="567"/>
        <w:jc w:val="both"/>
        <w:rPr>
          <w:rFonts w:ascii="LM Roman 10" w:hAnsi="LM Roman 10"/>
          <w:lang w:val="en-GB"/>
        </w:rPr>
      </w:pPr>
      <w:r w:rsidRPr="00B52E4D">
        <w:rPr>
          <w:rFonts w:ascii="LM Roman 10" w:hAnsi="LM Roman 10"/>
          <w:smallCaps/>
          <w:lang w:val="en-GB"/>
        </w:rPr>
        <w:t>S</w:t>
      </w:r>
      <w:r w:rsidRPr="00B52E4D">
        <w:rPr>
          <w:rFonts w:ascii="LM Roman 10" w:hAnsi="LM Roman 10"/>
          <w:lang w:val="en-GB"/>
        </w:rPr>
        <w:t xml:space="preserve">aloni, Z., </w:t>
      </w:r>
      <w:r w:rsidRPr="00B52E4D">
        <w:rPr>
          <w:rFonts w:ascii="LM Roman 10" w:hAnsi="LM Roman 10"/>
          <w:smallCaps/>
          <w:lang w:val="en-GB"/>
        </w:rPr>
        <w:t>W</w:t>
      </w:r>
      <w:r w:rsidRPr="00B52E4D">
        <w:rPr>
          <w:rFonts w:ascii="LM Roman 10 CE" w:hAnsi="LM Roman 10 CE"/>
          <w:lang w:val="en-GB"/>
        </w:rPr>
        <w:t xml:space="preserve">oliński, M., </w:t>
      </w:r>
      <w:r w:rsidRPr="00B52E4D">
        <w:rPr>
          <w:rFonts w:ascii="LM Roman 10" w:hAnsi="LM Roman 10"/>
          <w:smallCaps/>
          <w:lang w:val="en-GB"/>
        </w:rPr>
        <w:t>W</w:t>
      </w:r>
      <w:r w:rsidRPr="00B52E4D">
        <w:rPr>
          <w:rFonts w:ascii="LM Roman 10 CE" w:hAnsi="LM Roman 10 CE"/>
          <w:lang w:val="en-GB"/>
        </w:rPr>
        <w:t xml:space="preserve">ołosz, R., </w:t>
      </w:r>
      <w:r w:rsidRPr="00B52E4D">
        <w:rPr>
          <w:rFonts w:ascii="LM Roman 10" w:hAnsi="LM Roman 10"/>
          <w:smallCaps/>
          <w:lang w:val="en-GB"/>
        </w:rPr>
        <w:t>G</w:t>
      </w:r>
      <w:r w:rsidRPr="00B52E4D">
        <w:rPr>
          <w:rFonts w:ascii="LM Roman 10 CE" w:hAnsi="LM Roman 10 CE"/>
          <w:lang w:val="en-GB"/>
        </w:rPr>
        <w:t xml:space="preserve">ruszczyński, W., </w:t>
      </w:r>
      <w:r w:rsidRPr="00B52E4D">
        <w:rPr>
          <w:rFonts w:ascii="LM Roman 10" w:hAnsi="LM Roman 10"/>
          <w:smallCaps/>
          <w:lang w:val="en-GB"/>
        </w:rPr>
        <w:t>S</w:t>
      </w:r>
      <w:r w:rsidRPr="00B52E4D">
        <w:rPr>
          <w:rFonts w:ascii="LM Roman 10 CE" w:hAnsi="LM Roman 10 CE"/>
          <w:lang w:val="en-GB"/>
        </w:rPr>
        <w:t>kowrońska, D. (2012). Słownik gramatyczny języ</w:t>
      </w:r>
      <w:r w:rsidRPr="00B52E4D">
        <w:rPr>
          <w:rFonts w:ascii="LM Roman 10" w:hAnsi="LM Roman 10"/>
          <w:lang w:val="en-GB"/>
        </w:rPr>
        <w:t>ka polskiego [Grammatical Dictionary of Polish]. 2 ed. Warsaw: G. Murzynowski.</w:t>
      </w:r>
    </w:p>
    <w:p w:rsidR="007638E6" w:rsidRPr="00B52E4D" w:rsidRDefault="007638E6" w:rsidP="00AB31EF">
      <w:pPr>
        <w:spacing w:after="240" w:line="320" w:lineRule="exact"/>
        <w:ind w:left="567" w:hanging="567"/>
        <w:jc w:val="both"/>
        <w:rPr>
          <w:rFonts w:ascii="LM Roman 10" w:hAnsi="LM Roman 10"/>
          <w:lang w:val="en-GB"/>
        </w:rPr>
      </w:pPr>
      <w:r w:rsidRPr="00B52E4D">
        <w:rPr>
          <w:rFonts w:ascii="LM Roman 10" w:hAnsi="LM Roman 10"/>
          <w:smallCaps/>
          <w:lang w:val="en-GB"/>
        </w:rPr>
        <w:t>W</w:t>
      </w:r>
      <w:r w:rsidRPr="00B52E4D">
        <w:rPr>
          <w:rFonts w:ascii="LM Roman 10 CE" w:hAnsi="LM Roman 10 CE"/>
          <w:lang w:val="en-GB"/>
        </w:rPr>
        <w:t xml:space="preserve">oliński, M. (2006). Morfeusz — a practical tool for the morphological analysis of Polish. In M.A. </w:t>
      </w:r>
      <w:r w:rsidRPr="00B52E4D">
        <w:rPr>
          <w:rFonts w:ascii="LM Roman 10" w:hAnsi="LM Roman 10"/>
          <w:smallCaps/>
          <w:lang w:val="en-GB"/>
        </w:rPr>
        <w:t>K</w:t>
      </w:r>
      <w:r w:rsidRPr="00B52E4D">
        <w:rPr>
          <w:rFonts w:ascii="LM Roman 10 CE" w:hAnsi="LM Roman 10 CE"/>
          <w:lang w:val="en-GB"/>
        </w:rPr>
        <w:t xml:space="preserve">łopotek, S.T. </w:t>
      </w:r>
      <w:r w:rsidRPr="00B52E4D">
        <w:rPr>
          <w:rFonts w:ascii="LM Roman 10" w:hAnsi="LM Roman 10"/>
          <w:smallCaps/>
          <w:lang w:val="en-GB"/>
        </w:rPr>
        <w:t>W</w:t>
      </w:r>
      <w:r w:rsidRPr="00B52E4D">
        <w:rPr>
          <w:rFonts w:ascii="LM Roman 10 CE" w:hAnsi="LM Roman 10 CE"/>
          <w:lang w:val="en-GB"/>
        </w:rPr>
        <w:t xml:space="preserve">ierzchoń, K. </w:t>
      </w:r>
      <w:r w:rsidRPr="00B52E4D">
        <w:rPr>
          <w:rFonts w:ascii="LM Roman 10" w:hAnsi="LM Roman 10"/>
          <w:smallCaps/>
          <w:lang w:val="en-GB"/>
        </w:rPr>
        <w:t>T</w:t>
      </w:r>
      <w:r w:rsidRPr="00B52E4D">
        <w:rPr>
          <w:rFonts w:ascii="LM Roman 10" w:hAnsi="LM Roman 10"/>
          <w:lang w:val="en-GB"/>
        </w:rPr>
        <w:t xml:space="preserve">rojanowski (eds.) </w:t>
      </w:r>
      <w:r w:rsidRPr="00B52E4D">
        <w:rPr>
          <w:rFonts w:ascii="LM Roman 10" w:hAnsi="LM Roman 10"/>
          <w:i/>
          <w:lang w:val="en-GB"/>
        </w:rPr>
        <w:t>Intelligent Information Processing and Web Mining, Advances in Soft Computing</w:t>
      </w:r>
      <w:r w:rsidRPr="00B52E4D">
        <w:rPr>
          <w:rFonts w:ascii="LM Roman 10" w:hAnsi="LM Roman 10"/>
          <w:lang w:val="en-GB"/>
        </w:rPr>
        <w:t>. Berlin: Springer-Verlag, pp. 503-512.</w:t>
      </w:r>
    </w:p>
    <w:p w:rsidR="007638E6" w:rsidRPr="00B52E4D" w:rsidRDefault="007638E6" w:rsidP="00AB31EF">
      <w:pPr>
        <w:spacing w:after="240" w:line="320" w:lineRule="exact"/>
        <w:ind w:firstLine="708"/>
        <w:jc w:val="both"/>
        <w:rPr>
          <w:rFonts w:ascii="LM Roman 10" w:hAnsi="LM Roman 10"/>
          <w:noProof/>
          <w:lang w:val="en-GB"/>
        </w:rPr>
      </w:pPr>
    </w:p>
    <w:p w:rsidR="007638E6" w:rsidRPr="00AB31EF" w:rsidRDefault="007638E6" w:rsidP="00AB31EF"/>
    <w:sectPr w:rsidR="007638E6" w:rsidRPr="00AB31EF" w:rsidSect="004D0EDE">
      <w:footerReference w:type="default" r:id="rId10"/>
      <w:type w:val="continuous"/>
      <w:pgSz w:w="11906" w:h="16838" w:code="9"/>
      <w:pgMar w:top="1417" w:right="1417" w:bottom="1417" w:left="1417" w:header="851" w:footer="520" w:gutter="0"/>
      <w:cols w:space="357"/>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CF3" w:rsidRDefault="005C5CF3" w:rsidP="001D1FA9">
      <w:r>
        <w:separator/>
      </w:r>
    </w:p>
  </w:endnote>
  <w:endnote w:type="continuationSeparator" w:id="0">
    <w:p w:rsidR="005C5CF3" w:rsidRDefault="005C5CF3" w:rsidP="001D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M Roman 10">
    <w:altName w:val="Arial"/>
    <w:panose1 w:val="00000500000000000000"/>
    <w:charset w:val="00"/>
    <w:family w:val="modern"/>
    <w:notTrueType/>
    <w:pitch w:val="variable"/>
    <w:sig w:usb0="20000007" w:usb1="00000000" w:usb2="00000000" w:usb3="00000000" w:csb0="00000193"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LM Roman 10 CE">
    <w:altName w:val="Arial"/>
    <w:panose1 w:val="00000000000000000000"/>
    <w:charset w:val="EE"/>
    <w:family w:val="modern"/>
    <w:notTrueType/>
    <w:pitch w:val="variable"/>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E6" w:rsidRDefault="007638E6" w:rsidP="004D0EDE">
    <w:pPr>
      <w:pStyle w:val="Stopka"/>
      <w:jc w:val="center"/>
    </w:pPr>
    <w:r w:rsidRPr="00331EBD">
      <w:rPr>
        <w:rFonts w:ascii="LM Roman 10" w:hAnsi="LM Roman 10"/>
      </w:rPr>
      <w:fldChar w:fldCharType="begin"/>
    </w:r>
    <w:r w:rsidRPr="00331EBD">
      <w:rPr>
        <w:rFonts w:ascii="LM Roman 10" w:hAnsi="LM Roman 10"/>
      </w:rPr>
      <w:instrText xml:space="preserve"> PAGE   \* MERGEFORMAT </w:instrText>
    </w:r>
    <w:r w:rsidRPr="00331EBD">
      <w:rPr>
        <w:rFonts w:ascii="LM Roman 10" w:hAnsi="LM Roman 10"/>
      </w:rPr>
      <w:fldChar w:fldCharType="separate"/>
    </w:r>
    <w:r w:rsidR="00354994">
      <w:rPr>
        <w:rFonts w:ascii="LM Roman 10" w:hAnsi="LM Roman 10"/>
        <w:noProof/>
      </w:rPr>
      <w:t>1</w:t>
    </w:r>
    <w:r w:rsidRPr="00331EBD">
      <w:rPr>
        <w:rFonts w:ascii="LM Roman 10" w:hAnsi="LM Roman 10"/>
      </w:rPr>
      <w:fldChar w:fldCharType="end"/>
    </w:r>
  </w:p>
  <w:p w:rsidR="007638E6" w:rsidRDefault="007638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CF3" w:rsidRDefault="005C5CF3" w:rsidP="00085719">
      <w:pPr>
        <w:spacing w:before="120" w:after="120"/>
      </w:pPr>
      <w:r>
        <w:separator/>
      </w:r>
    </w:p>
  </w:footnote>
  <w:footnote w:type="continuationSeparator" w:id="0">
    <w:p w:rsidR="005C5CF3" w:rsidRDefault="005C5CF3" w:rsidP="001D1FA9">
      <w:r>
        <w:continuationSeparator/>
      </w:r>
    </w:p>
  </w:footnote>
  <w:footnote w:id="1">
    <w:p w:rsidR="007638E6" w:rsidRDefault="007638E6" w:rsidP="00AB31EF">
      <w:pPr>
        <w:pStyle w:val="Tekstprzypisudolnego"/>
      </w:pPr>
      <w:r>
        <w:rPr>
          <w:rStyle w:val="Odwoanieprzypisudolnego"/>
        </w:rPr>
        <w:footnoteRef/>
      </w:r>
      <w:r w:rsidRPr="00B61EC1">
        <w:rPr>
          <w:lang w:val="en-US"/>
        </w:rPr>
        <w:t xml:space="preserve"> </w:t>
      </w:r>
      <w:hyperlink r:id="rId1" w:history="1">
        <w:r w:rsidRPr="0084142B">
          <w:rPr>
            <w:rStyle w:val="Hipercze"/>
            <w:lang w:val="en-GB"/>
          </w:rPr>
          <w:t>http://nkjp.pl</w:t>
        </w:r>
      </w:hyperlink>
      <w:r>
        <w:rPr>
          <w:lang w:val="en-GB"/>
        </w:rPr>
        <w:t>.</w:t>
      </w:r>
    </w:p>
  </w:footnote>
  <w:footnote w:id="2">
    <w:p w:rsidR="007638E6" w:rsidRDefault="007638E6" w:rsidP="00AB31EF">
      <w:pPr>
        <w:pStyle w:val="Tekstprzypisudolnego"/>
      </w:pPr>
      <w:r>
        <w:rPr>
          <w:rStyle w:val="Odwoanieprzypisudolnego"/>
        </w:rPr>
        <w:footnoteRef/>
      </w:r>
      <w:r w:rsidRPr="00B61EC1">
        <w:rPr>
          <w:lang w:val="en-US"/>
        </w:rPr>
        <w:t xml:space="preserve"> </w:t>
      </w:r>
      <w:hyperlink r:id="rId2" w:history="1">
        <w:r w:rsidRPr="0084142B">
          <w:rPr>
            <w:rStyle w:val="Hipercze"/>
            <w:lang w:val="en-GB"/>
          </w:rPr>
          <w:t>http://sgjp.pl</w:t>
        </w:r>
      </w:hyperlink>
      <w:r>
        <w:rPr>
          <w:lang w:val="en-GB"/>
        </w:rPr>
        <w:t>.</w:t>
      </w:r>
    </w:p>
  </w:footnote>
  <w:footnote w:id="3">
    <w:p w:rsidR="007638E6" w:rsidRDefault="007638E6" w:rsidP="00AB31EF">
      <w:pPr>
        <w:pStyle w:val="Tekstprzypisudolnego"/>
      </w:pPr>
      <w:r>
        <w:rPr>
          <w:rStyle w:val="Odwoanieprzypisudolnego"/>
        </w:rPr>
        <w:footnoteRef/>
      </w:r>
      <w:r w:rsidRPr="00B61EC1">
        <w:rPr>
          <w:lang w:val="en-US"/>
        </w:rPr>
        <w:t xml:space="preserve"> The converter is available at: </w:t>
      </w:r>
      <w:hyperlink r:id="rId3" w:tgtFrame="_parent" w:history="1">
        <w:r w:rsidRPr="00B61EC1">
          <w:rPr>
            <w:rStyle w:val="Hipercze"/>
            <w:lang w:val="en-US"/>
          </w:rPr>
          <w:t>https://bitbucket.org/jsbien/pol</w:t>
        </w:r>
      </w:hyperlink>
    </w:p>
  </w:footnote>
  <w:footnote w:id="4">
    <w:p w:rsidR="007638E6" w:rsidRDefault="007638E6" w:rsidP="00AB31EF">
      <w:pPr>
        <w:pStyle w:val="Tekstprzypisudolnego"/>
        <w:jc w:val="both"/>
      </w:pPr>
      <w:r>
        <w:rPr>
          <w:rStyle w:val="Odwoanieprzypisudolnego"/>
        </w:rPr>
        <w:footnoteRef/>
      </w:r>
      <w:r>
        <w:t xml:space="preserve"> </w:t>
      </w:r>
      <w:r w:rsidRPr="006E0738">
        <w:rPr>
          <w:lang w:val="en-GB"/>
        </w:rPr>
        <w:t>The tokens analysed as foreign language are label</w:t>
      </w:r>
      <w:r>
        <w:rPr>
          <w:lang w:val="en-GB"/>
        </w:rPr>
        <w:t>l</w:t>
      </w:r>
      <w:r w:rsidRPr="006E0738">
        <w:rPr>
          <w:lang w:val="en-GB"/>
        </w:rPr>
        <w:t xml:space="preserve">ed &lt;foreign&gt;.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683"/>
    <w:multiLevelType w:val="hybridMultilevel"/>
    <w:tmpl w:val="0CE04F30"/>
    <w:lvl w:ilvl="0" w:tplc="3D26416A">
      <w:start w:val="1"/>
      <w:numFmt w:val="decimal"/>
      <w:lvlText w:val="2.1.%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859019E"/>
    <w:multiLevelType w:val="hybridMultilevel"/>
    <w:tmpl w:val="0A221D34"/>
    <w:lvl w:ilvl="0" w:tplc="CC849F8C">
      <w:start w:val="1"/>
      <w:numFmt w:val="decimal"/>
      <w:pStyle w:val="eLex2015-Heading1"/>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28463B5F"/>
    <w:multiLevelType w:val="hybridMultilevel"/>
    <w:tmpl w:val="FCA270B8"/>
    <w:lvl w:ilvl="0" w:tplc="A4D2B2F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D364FE"/>
    <w:multiLevelType w:val="multilevel"/>
    <w:tmpl w:val="61FC83EA"/>
    <w:lvl w:ilvl="0">
      <w:start w:val="6"/>
      <w:numFmt w:val="decimal"/>
      <w:lvlText w:val="%1."/>
      <w:lvlJc w:val="left"/>
      <w:pPr>
        <w:tabs>
          <w:tab w:val="num" w:pos="1628"/>
        </w:tabs>
        <w:ind w:left="1268" w:hanging="360"/>
      </w:pPr>
      <w:rPr>
        <w:rFonts w:cs="Times New Roman" w:hint="default"/>
      </w:rPr>
    </w:lvl>
    <w:lvl w:ilvl="1">
      <w:start w:val="6"/>
      <w:numFmt w:val="decimal"/>
      <w:lvlText w:val="%2.2"/>
      <w:lvlJc w:val="left"/>
      <w:pPr>
        <w:tabs>
          <w:tab w:val="num" w:pos="567"/>
        </w:tabs>
      </w:pPr>
      <w:rPr>
        <w:rFonts w:ascii="Times New Roman" w:hAnsi="Times New Roman" w:cs="Times New Roman" w:hint="default"/>
        <w:b/>
        <w:i w:val="0"/>
        <w:sz w:val="22"/>
      </w:rPr>
    </w:lvl>
    <w:lvl w:ilvl="2">
      <w:start w:val="1"/>
      <w:numFmt w:val="decimal"/>
      <w:lvlText w:val="%1.%2.%3."/>
      <w:lvlJc w:val="left"/>
      <w:pPr>
        <w:tabs>
          <w:tab w:val="num" w:pos="3068"/>
        </w:tabs>
        <w:ind w:left="2132" w:hanging="504"/>
      </w:pPr>
      <w:rPr>
        <w:rFonts w:cs="Times New Roman" w:hint="default"/>
      </w:rPr>
    </w:lvl>
    <w:lvl w:ilvl="3">
      <w:start w:val="3"/>
      <w:numFmt w:val="decimal"/>
      <w:lvlText w:val="%1.%2.%3.%4."/>
      <w:lvlJc w:val="left"/>
      <w:pPr>
        <w:tabs>
          <w:tab w:val="num" w:pos="3788"/>
        </w:tabs>
        <w:ind w:left="2636" w:hanging="648"/>
      </w:pPr>
      <w:rPr>
        <w:rFonts w:cs="Times New Roman" w:hint="default"/>
      </w:rPr>
    </w:lvl>
    <w:lvl w:ilvl="4">
      <w:start w:val="1"/>
      <w:numFmt w:val="decimal"/>
      <w:lvlText w:val="%1.%2.%3.%4.%5."/>
      <w:lvlJc w:val="left"/>
      <w:pPr>
        <w:tabs>
          <w:tab w:val="num" w:pos="4508"/>
        </w:tabs>
        <w:ind w:left="3140" w:hanging="792"/>
      </w:pPr>
      <w:rPr>
        <w:rFonts w:cs="Times New Roman" w:hint="default"/>
      </w:rPr>
    </w:lvl>
    <w:lvl w:ilvl="5">
      <w:start w:val="1"/>
      <w:numFmt w:val="decimal"/>
      <w:lvlText w:val="%1.%2.%3.%4.%5.%6."/>
      <w:lvlJc w:val="left"/>
      <w:pPr>
        <w:tabs>
          <w:tab w:val="num" w:pos="5228"/>
        </w:tabs>
        <w:ind w:left="3644" w:hanging="936"/>
      </w:pPr>
      <w:rPr>
        <w:rFonts w:cs="Times New Roman" w:hint="default"/>
      </w:rPr>
    </w:lvl>
    <w:lvl w:ilvl="6">
      <w:start w:val="1"/>
      <w:numFmt w:val="decimal"/>
      <w:lvlText w:val="%1.%2.%3.%4.%5.%6.%7."/>
      <w:lvlJc w:val="left"/>
      <w:pPr>
        <w:tabs>
          <w:tab w:val="num" w:pos="5948"/>
        </w:tabs>
        <w:ind w:left="4148" w:hanging="1080"/>
      </w:pPr>
      <w:rPr>
        <w:rFonts w:cs="Times New Roman" w:hint="default"/>
      </w:rPr>
    </w:lvl>
    <w:lvl w:ilvl="7">
      <w:start w:val="1"/>
      <w:numFmt w:val="decimal"/>
      <w:lvlText w:val="%1.%2.%3.%4.%5.%6.%7.%8."/>
      <w:lvlJc w:val="left"/>
      <w:pPr>
        <w:tabs>
          <w:tab w:val="num" w:pos="6668"/>
        </w:tabs>
        <w:ind w:left="4652" w:hanging="1224"/>
      </w:pPr>
      <w:rPr>
        <w:rFonts w:cs="Times New Roman" w:hint="default"/>
      </w:rPr>
    </w:lvl>
    <w:lvl w:ilvl="8">
      <w:start w:val="1"/>
      <w:numFmt w:val="decimal"/>
      <w:lvlText w:val="%1.%2.%3.%4.%5.%6.%7.%8.%9."/>
      <w:lvlJc w:val="left"/>
      <w:pPr>
        <w:tabs>
          <w:tab w:val="num" w:pos="7388"/>
        </w:tabs>
        <w:ind w:left="5228" w:hanging="1440"/>
      </w:pPr>
      <w:rPr>
        <w:rFonts w:cs="Times New Roman" w:hint="default"/>
      </w:rPr>
    </w:lvl>
  </w:abstractNum>
  <w:abstractNum w:abstractNumId="4" w15:restartNumberingAfterBreak="0">
    <w:nsid w:val="337A7F58"/>
    <w:multiLevelType w:val="multilevel"/>
    <w:tmpl w:val="D2802D56"/>
    <w:lvl w:ilvl="0">
      <w:start w:val="1"/>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3F31E69"/>
    <w:multiLevelType w:val="hybridMultilevel"/>
    <w:tmpl w:val="67DE1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5D5C6D"/>
    <w:multiLevelType w:val="hybridMultilevel"/>
    <w:tmpl w:val="AB5C5F8E"/>
    <w:lvl w:ilvl="0" w:tplc="0254D15E">
      <w:start w:val="1"/>
      <w:numFmt w:val="low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4E9033C8"/>
    <w:multiLevelType w:val="hybridMultilevel"/>
    <w:tmpl w:val="7DB63A4E"/>
    <w:lvl w:ilvl="0" w:tplc="6E006BB0">
      <w:start w:val="1"/>
      <w:numFmt w:val="decimal"/>
      <w:pStyle w:val="SlogeLex2015-Heading3"/>
      <w:lvlText w:val="2.1.%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512416B8"/>
    <w:multiLevelType w:val="hybridMultilevel"/>
    <w:tmpl w:val="D2824F0E"/>
    <w:lvl w:ilvl="0" w:tplc="1B8C1B54">
      <w:start w:val="1"/>
      <w:numFmt w:val="decimal"/>
      <w:lvlText w:val="2.%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 w15:restartNumberingAfterBreak="0">
    <w:nsid w:val="514B6538"/>
    <w:multiLevelType w:val="hybridMultilevel"/>
    <w:tmpl w:val="EB5835EE"/>
    <w:lvl w:ilvl="0" w:tplc="C58632E6">
      <w:start w:val="1"/>
      <w:numFmt w:val="decimal"/>
      <w:pStyle w:val="eLex2015-Heading2"/>
      <w:lvlText w:val="2.%1"/>
      <w:lvlJc w:val="left"/>
      <w:pPr>
        <w:ind w:left="36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5A2A4D9A"/>
    <w:multiLevelType w:val="multilevel"/>
    <w:tmpl w:val="707E2248"/>
    <w:lvl w:ilvl="0">
      <w:start w:val="1"/>
      <w:numFmt w:val="decimal"/>
      <w:lvlText w:val="%1."/>
      <w:lvlJc w:val="left"/>
      <w:pPr>
        <w:tabs>
          <w:tab w:val="num" w:pos="1628"/>
        </w:tabs>
        <w:ind w:left="1268" w:hanging="360"/>
      </w:pPr>
      <w:rPr>
        <w:rFonts w:cs="Times New Roman" w:hint="default"/>
      </w:rPr>
    </w:lvl>
    <w:lvl w:ilvl="1">
      <w:start w:val="6"/>
      <w:numFmt w:val="none"/>
      <w:lvlText w:val="6.2"/>
      <w:lvlJc w:val="left"/>
      <w:pPr>
        <w:tabs>
          <w:tab w:val="num" w:pos="567"/>
        </w:tabs>
      </w:pPr>
      <w:rPr>
        <w:rFonts w:ascii="Times New Roman" w:hAnsi="Times New Roman" w:cs="Times New Roman" w:hint="default"/>
        <w:b/>
        <w:i w:val="0"/>
        <w:sz w:val="22"/>
      </w:rPr>
    </w:lvl>
    <w:lvl w:ilvl="2">
      <w:start w:val="1"/>
      <w:numFmt w:val="decimal"/>
      <w:lvlText w:val="%1.%2.%3."/>
      <w:lvlJc w:val="left"/>
      <w:pPr>
        <w:tabs>
          <w:tab w:val="num" w:pos="3068"/>
        </w:tabs>
        <w:ind w:left="2132" w:hanging="504"/>
      </w:pPr>
      <w:rPr>
        <w:rFonts w:cs="Times New Roman" w:hint="default"/>
      </w:rPr>
    </w:lvl>
    <w:lvl w:ilvl="3">
      <w:start w:val="3"/>
      <w:numFmt w:val="decimal"/>
      <w:lvlText w:val="%1.%2.%3.%4."/>
      <w:lvlJc w:val="left"/>
      <w:pPr>
        <w:tabs>
          <w:tab w:val="num" w:pos="3788"/>
        </w:tabs>
        <w:ind w:left="2636" w:hanging="648"/>
      </w:pPr>
      <w:rPr>
        <w:rFonts w:cs="Times New Roman" w:hint="default"/>
      </w:rPr>
    </w:lvl>
    <w:lvl w:ilvl="4">
      <w:start w:val="1"/>
      <w:numFmt w:val="decimal"/>
      <w:lvlText w:val="%1.%2.%3.%4.%5."/>
      <w:lvlJc w:val="left"/>
      <w:pPr>
        <w:tabs>
          <w:tab w:val="num" w:pos="4508"/>
        </w:tabs>
        <w:ind w:left="3140" w:hanging="792"/>
      </w:pPr>
      <w:rPr>
        <w:rFonts w:cs="Times New Roman" w:hint="default"/>
      </w:rPr>
    </w:lvl>
    <w:lvl w:ilvl="5">
      <w:start w:val="1"/>
      <w:numFmt w:val="decimal"/>
      <w:lvlText w:val="%1.%2.%3.%4.%5.%6."/>
      <w:lvlJc w:val="left"/>
      <w:pPr>
        <w:tabs>
          <w:tab w:val="num" w:pos="5228"/>
        </w:tabs>
        <w:ind w:left="3644" w:hanging="936"/>
      </w:pPr>
      <w:rPr>
        <w:rFonts w:cs="Times New Roman" w:hint="default"/>
      </w:rPr>
    </w:lvl>
    <w:lvl w:ilvl="6">
      <w:start w:val="1"/>
      <w:numFmt w:val="decimal"/>
      <w:lvlText w:val="%1.%2.%3.%4.%5.%6.%7."/>
      <w:lvlJc w:val="left"/>
      <w:pPr>
        <w:tabs>
          <w:tab w:val="num" w:pos="5948"/>
        </w:tabs>
        <w:ind w:left="4148" w:hanging="1080"/>
      </w:pPr>
      <w:rPr>
        <w:rFonts w:cs="Times New Roman" w:hint="default"/>
      </w:rPr>
    </w:lvl>
    <w:lvl w:ilvl="7">
      <w:start w:val="1"/>
      <w:numFmt w:val="decimal"/>
      <w:lvlText w:val="%1.%2.%3.%4.%5.%6.%7.%8."/>
      <w:lvlJc w:val="left"/>
      <w:pPr>
        <w:tabs>
          <w:tab w:val="num" w:pos="6668"/>
        </w:tabs>
        <w:ind w:left="4652" w:hanging="1224"/>
      </w:pPr>
      <w:rPr>
        <w:rFonts w:cs="Times New Roman" w:hint="default"/>
      </w:rPr>
    </w:lvl>
    <w:lvl w:ilvl="8">
      <w:start w:val="1"/>
      <w:numFmt w:val="decimal"/>
      <w:lvlText w:val="%1.%2.%3.%4.%5.%6.%7.%8.%9."/>
      <w:lvlJc w:val="left"/>
      <w:pPr>
        <w:tabs>
          <w:tab w:val="num" w:pos="7388"/>
        </w:tabs>
        <w:ind w:left="5228" w:hanging="1440"/>
      </w:pPr>
      <w:rPr>
        <w:rFonts w:cs="Times New Roman" w:hint="default"/>
      </w:rPr>
    </w:lvl>
  </w:abstractNum>
  <w:abstractNum w:abstractNumId="11" w15:restartNumberingAfterBreak="0">
    <w:nsid w:val="5C66732C"/>
    <w:multiLevelType w:val="hybridMultilevel"/>
    <w:tmpl w:val="4B348E12"/>
    <w:lvl w:ilvl="0" w:tplc="E9527880">
      <w:start w:val="1"/>
      <w:numFmt w:val="lowerRoman"/>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76213357"/>
    <w:multiLevelType w:val="multilevel"/>
    <w:tmpl w:val="55B80DC0"/>
    <w:lvl w:ilvl="0">
      <w:start w:val="1"/>
      <w:numFmt w:val="none"/>
      <w:lvlText w:val="6.1"/>
      <w:lvlJc w:val="left"/>
      <w:pPr>
        <w:tabs>
          <w:tab w:val="num" w:pos="567"/>
        </w:tabs>
      </w:pPr>
      <w:rPr>
        <w:rFonts w:cs="Times New Roman" w:hint="default"/>
      </w:rPr>
    </w:lvl>
    <w:lvl w:ilvl="1">
      <w:start w:val="6"/>
      <w:numFmt w:val="decimal"/>
      <w:lvlText w:val="6.%1"/>
      <w:lvlJc w:val="left"/>
      <w:pPr>
        <w:tabs>
          <w:tab w:val="num" w:pos="567"/>
        </w:tabs>
      </w:pPr>
      <w:rPr>
        <w:rFonts w:ascii="Times New Roman" w:hAnsi="Times New Roman" w:cs="Times New Roman" w:hint="default"/>
        <w:b/>
        <w:i w:val="0"/>
        <w:sz w:val="22"/>
      </w:rPr>
    </w:lvl>
    <w:lvl w:ilvl="2">
      <w:start w:val="1"/>
      <w:numFmt w:val="decimal"/>
      <w:lvlText w:val="%1.%2.%3."/>
      <w:lvlJc w:val="left"/>
      <w:pPr>
        <w:tabs>
          <w:tab w:val="num" w:pos="3068"/>
        </w:tabs>
        <w:ind w:left="2132" w:hanging="504"/>
      </w:pPr>
      <w:rPr>
        <w:rFonts w:cs="Times New Roman" w:hint="default"/>
      </w:rPr>
    </w:lvl>
    <w:lvl w:ilvl="3">
      <w:start w:val="3"/>
      <w:numFmt w:val="decimal"/>
      <w:lvlText w:val="%1.%2.%3.%4."/>
      <w:lvlJc w:val="left"/>
      <w:pPr>
        <w:tabs>
          <w:tab w:val="num" w:pos="3788"/>
        </w:tabs>
        <w:ind w:left="2636" w:hanging="648"/>
      </w:pPr>
      <w:rPr>
        <w:rFonts w:cs="Times New Roman" w:hint="default"/>
      </w:rPr>
    </w:lvl>
    <w:lvl w:ilvl="4">
      <w:start w:val="1"/>
      <w:numFmt w:val="decimal"/>
      <w:lvlText w:val="%1.%2.%3.%4.%5."/>
      <w:lvlJc w:val="left"/>
      <w:pPr>
        <w:tabs>
          <w:tab w:val="num" w:pos="4508"/>
        </w:tabs>
        <w:ind w:left="3140" w:hanging="792"/>
      </w:pPr>
      <w:rPr>
        <w:rFonts w:cs="Times New Roman" w:hint="default"/>
      </w:rPr>
    </w:lvl>
    <w:lvl w:ilvl="5">
      <w:start w:val="1"/>
      <w:numFmt w:val="decimal"/>
      <w:lvlText w:val="%1.%2.%3.%4.%5.%6."/>
      <w:lvlJc w:val="left"/>
      <w:pPr>
        <w:tabs>
          <w:tab w:val="num" w:pos="5228"/>
        </w:tabs>
        <w:ind w:left="3644" w:hanging="936"/>
      </w:pPr>
      <w:rPr>
        <w:rFonts w:cs="Times New Roman" w:hint="default"/>
      </w:rPr>
    </w:lvl>
    <w:lvl w:ilvl="6">
      <w:start w:val="1"/>
      <w:numFmt w:val="decimal"/>
      <w:lvlText w:val="%1.%2.%3.%4.%5.%6.%7."/>
      <w:lvlJc w:val="left"/>
      <w:pPr>
        <w:tabs>
          <w:tab w:val="num" w:pos="5948"/>
        </w:tabs>
        <w:ind w:left="4148" w:hanging="1080"/>
      </w:pPr>
      <w:rPr>
        <w:rFonts w:cs="Times New Roman" w:hint="default"/>
      </w:rPr>
    </w:lvl>
    <w:lvl w:ilvl="7">
      <w:start w:val="1"/>
      <w:numFmt w:val="decimal"/>
      <w:lvlText w:val="%1.%2.%3.%4.%5.%6.%7.%8."/>
      <w:lvlJc w:val="left"/>
      <w:pPr>
        <w:tabs>
          <w:tab w:val="num" w:pos="6668"/>
        </w:tabs>
        <w:ind w:left="4652" w:hanging="1224"/>
      </w:pPr>
      <w:rPr>
        <w:rFonts w:cs="Times New Roman" w:hint="default"/>
      </w:rPr>
    </w:lvl>
    <w:lvl w:ilvl="8">
      <w:start w:val="1"/>
      <w:numFmt w:val="decimal"/>
      <w:lvlText w:val="%1.%2.%3.%4.%5.%6.%7.%8.%9."/>
      <w:lvlJc w:val="left"/>
      <w:pPr>
        <w:tabs>
          <w:tab w:val="num" w:pos="7388"/>
        </w:tabs>
        <w:ind w:left="5228" w:hanging="1440"/>
      </w:pPr>
      <w:rPr>
        <w:rFonts w:cs="Times New Roman" w:hint="default"/>
      </w:rPr>
    </w:lvl>
  </w:abstractNum>
  <w:num w:numId="1">
    <w:abstractNumId w:val="10"/>
  </w:num>
  <w:num w:numId="2">
    <w:abstractNumId w:val="3"/>
  </w:num>
  <w:num w:numId="3">
    <w:abstractNumId w:val="12"/>
  </w:num>
  <w:num w:numId="4">
    <w:abstractNumId w:val="5"/>
  </w:num>
  <w:num w:numId="5">
    <w:abstractNumId w:val="2"/>
  </w:num>
  <w:num w:numId="6">
    <w:abstractNumId w:val="1"/>
  </w:num>
  <w:num w:numId="7">
    <w:abstractNumId w:val="11"/>
  </w:num>
  <w:num w:numId="8">
    <w:abstractNumId w:val="6"/>
  </w:num>
  <w:num w:numId="9">
    <w:abstractNumId w:val="4"/>
  </w:num>
  <w:num w:numId="10">
    <w:abstractNumId w:val="8"/>
  </w:num>
  <w:num w:numId="11">
    <w:abstractNumId w:val="0"/>
  </w:num>
  <w:num w:numId="12">
    <w:abstractNumId w:val="7"/>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hyphenationZone w:val="357"/>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1EF"/>
    <w:rsid w:val="0000030E"/>
    <w:rsid w:val="0001388B"/>
    <w:rsid w:val="0001627F"/>
    <w:rsid w:val="000301D0"/>
    <w:rsid w:val="0003438A"/>
    <w:rsid w:val="000355E7"/>
    <w:rsid w:val="00044245"/>
    <w:rsid w:val="0006278B"/>
    <w:rsid w:val="00063284"/>
    <w:rsid w:val="00065636"/>
    <w:rsid w:val="00071C2C"/>
    <w:rsid w:val="000720FE"/>
    <w:rsid w:val="00076547"/>
    <w:rsid w:val="00076E42"/>
    <w:rsid w:val="00081007"/>
    <w:rsid w:val="00083F19"/>
    <w:rsid w:val="000845FB"/>
    <w:rsid w:val="00085719"/>
    <w:rsid w:val="00085FC7"/>
    <w:rsid w:val="0008712F"/>
    <w:rsid w:val="000910EE"/>
    <w:rsid w:val="00094194"/>
    <w:rsid w:val="000A2FF9"/>
    <w:rsid w:val="000A3F5F"/>
    <w:rsid w:val="000A5D08"/>
    <w:rsid w:val="000A6399"/>
    <w:rsid w:val="000B6D2E"/>
    <w:rsid w:val="000C41FA"/>
    <w:rsid w:val="000C4FE1"/>
    <w:rsid w:val="000D0F82"/>
    <w:rsid w:val="000D1CA1"/>
    <w:rsid w:val="000D33E3"/>
    <w:rsid w:val="000D4074"/>
    <w:rsid w:val="000D59C8"/>
    <w:rsid w:val="000E5079"/>
    <w:rsid w:val="000E538A"/>
    <w:rsid w:val="000E59FB"/>
    <w:rsid w:val="000E72B9"/>
    <w:rsid w:val="000F0914"/>
    <w:rsid w:val="000F4C78"/>
    <w:rsid w:val="0010480F"/>
    <w:rsid w:val="001073EB"/>
    <w:rsid w:val="0010782A"/>
    <w:rsid w:val="00112208"/>
    <w:rsid w:val="00113E4A"/>
    <w:rsid w:val="00114D85"/>
    <w:rsid w:val="00114E37"/>
    <w:rsid w:val="00115640"/>
    <w:rsid w:val="00115802"/>
    <w:rsid w:val="00123F02"/>
    <w:rsid w:val="00134C77"/>
    <w:rsid w:val="00135FC6"/>
    <w:rsid w:val="001376DD"/>
    <w:rsid w:val="0014368E"/>
    <w:rsid w:val="00151E2A"/>
    <w:rsid w:val="00152180"/>
    <w:rsid w:val="0015231F"/>
    <w:rsid w:val="001554E1"/>
    <w:rsid w:val="00155B1C"/>
    <w:rsid w:val="00157339"/>
    <w:rsid w:val="00157B82"/>
    <w:rsid w:val="0016343E"/>
    <w:rsid w:val="0016787F"/>
    <w:rsid w:val="00170A71"/>
    <w:rsid w:val="00171588"/>
    <w:rsid w:val="0017201C"/>
    <w:rsid w:val="00174DD9"/>
    <w:rsid w:val="001800E2"/>
    <w:rsid w:val="00192D9E"/>
    <w:rsid w:val="001956B0"/>
    <w:rsid w:val="0019598E"/>
    <w:rsid w:val="00195A7D"/>
    <w:rsid w:val="001A6368"/>
    <w:rsid w:val="001B13A9"/>
    <w:rsid w:val="001B42BF"/>
    <w:rsid w:val="001B7620"/>
    <w:rsid w:val="001C41CC"/>
    <w:rsid w:val="001C58A3"/>
    <w:rsid w:val="001C593C"/>
    <w:rsid w:val="001D04B1"/>
    <w:rsid w:val="001D0C70"/>
    <w:rsid w:val="001D1FA9"/>
    <w:rsid w:val="001D2E9D"/>
    <w:rsid w:val="001D461B"/>
    <w:rsid w:val="001D4D87"/>
    <w:rsid w:val="001E0DC0"/>
    <w:rsid w:val="001E3148"/>
    <w:rsid w:val="001E475D"/>
    <w:rsid w:val="001E4B1B"/>
    <w:rsid w:val="001E73A8"/>
    <w:rsid w:val="001F25A8"/>
    <w:rsid w:val="001F2A9B"/>
    <w:rsid w:val="001F4391"/>
    <w:rsid w:val="001F7105"/>
    <w:rsid w:val="002012B4"/>
    <w:rsid w:val="0020136E"/>
    <w:rsid w:val="00206680"/>
    <w:rsid w:val="00210933"/>
    <w:rsid w:val="00211948"/>
    <w:rsid w:val="00212680"/>
    <w:rsid w:val="00221176"/>
    <w:rsid w:val="00227FE8"/>
    <w:rsid w:val="00231710"/>
    <w:rsid w:val="00232D33"/>
    <w:rsid w:val="00234A86"/>
    <w:rsid w:val="00247A6B"/>
    <w:rsid w:val="00253764"/>
    <w:rsid w:val="00253EDD"/>
    <w:rsid w:val="00256107"/>
    <w:rsid w:val="002568B1"/>
    <w:rsid w:val="00257F38"/>
    <w:rsid w:val="00264E56"/>
    <w:rsid w:val="00270097"/>
    <w:rsid w:val="00271AFC"/>
    <w:rsid w:val="0027402A"/>
    <w:rsid w:val="00282AC8"/>
    <w:rsid w:val="00284247"/>
    <w:rsid w:val="00286591"/>
    <w:rsid w:val="0029317E"/>
    <w:rsid w:val="002959C7"/>
    <w:rsid w:val="00297043"/>
    <w:rsid w:val="00297A16"/>
    <w:rsid w:val="002A1217"/>
    <w:rsid w:val="002A1777"/>
    <w:rsid w:val="002A6C9D"/>
    <w:rsid w:val="002B125D"/>
    <w:rsid w:val="002B71F1"/>
    <w:rsid w:val="002C1EF7"/>
    <w:rsid w:val="002C673B"/>
    <w:rsid w:val="002D1620"/>
    <w:rsid w:val="002D319A"/>
    <w:rsid w:val="002D5D5C"/>
    <w:rsid w:val="002D6260"/>
    <w:rsid w:val="002E0608"/>
    <w:rsid w:val="002E3556"/>
    <w:rsid w:val="002E5AE2"/>
    <w:rsid w:val="002F67A3"/>
    <w:rsid w:val="002F77B4"/>
    <w:rsid w:val="00304A43"/>
    <w:rsid w:val="0030667D"/>
    <w:rsid w:val="00307235"/>
    <w:rsid w:val="00310230"/>
    <w:rsid w:val="003161EC"/>
    <w:rsid w:val="00316217"/>
    <w:rsid w:val="003169CB"/>
    <w:rsid w:val="00321D4E"/>
    <w:rsid w:val="003226C2"/>
    <w:rsid w:val="00322C50"/>
    <w:rsid w:val="00327E5E"/>
    <w:rsid w:val="00330FAD"/>
    <w:rsid w:val="00331EBD"/>
    <w:rsid w:val="00337285"/>
    <w:rsid w:val="0033753F"/>
    <w:rsid w:val="003441B5"/>
    <w:rsid w:val="003451C6"/>
    <w:rsid w:val="0035384C"/>
    <w:rsid w:val="00354994"/>
    <w:rsid w:val="00360144"/>
    <w:rsid w:val="0036107F"/>
    <w:rsid w:val="00364474"/>
    <w:rsid w:val="003656FC"/>
    <w:rsid w:val="003717C6"/>
    <w:rsid w:val="00371D12"/>
    <w:rsid w:val="00373550"/>
    <w:rsid w:val="0037525F"/>
    <w:rsid w:val="00380144"/>
    <w:rsid w:val="00381E15"/>
    <w:rsid w:val="00384EED"/>
    <w:rsid w:val="00391191"/>
    <w:rsid w:val="00391D30"/>
    <w:rsid w:val="00393A2E"/>
    <w:rsid w:val="0039794B"/>
    <w:rsid w:val="003A1D00"/>
    <w:rsid w:val="003A537A"/>
    <w:rsid w:val="003A574D"/>
    <w:rsid w:val="003B24AB"/>
    <w:rsid w:val="003C0657"/>
    <w:rsid w:val="003D09EE"/>
    <w:rsid w:val="003D3197"/>
    <w:rsid w:val="003D4E4D"/>
    <w:rsid w:val="003D5735"/>
    <w:rsid w:val="003E415E"/>
    <w:rsid w:val="003E6AEE"/>
    <w:rsid w:val="003F0CB8"/>
    <w:rsid w:val="00401B38"/>
    <w:rsid w:val="00402DD3"/>
    <w:rsid w:val="00415B1B"/>
    <w:rsid w:val="0041692E"/>
    <w:rsid w:val="00416FA1"/>
    <w:rsid w:val="0042344E"/>
    <w:rsid w:val="00424849"/>
    <w:rsid w:val="00424CB0"/>
    <w:rsid w:val="00426F12"/>
    <w:rsid w:val="00427422"/>
    <w:rsid w:val="00427BFD"/>
    <w:rsid w:val="00430583"/>
    <w:rsid w:val="004313F4"/>
    <w:rsid w:val="00437632"/>
    <w:rsid w:val="00437C70"/>
    <w:rsid w:val="00440314"/>
    <w:rsid w:val="004416D2"/>
    <w:rsid w:val="00443ACB"/>
    <w:rsid w:val="00446E8E"/>
    <w:rsid w:val="004524BB"/>
    <w:rsid w:val="004553B2"/>
    <w:rsid w:val="00461C9C"/>
    <w:rsid w:val="00462C0A"/>
    <w:rsid w:val="0046725E"/>
    <w:rsid w:val="00471176"/>
    <w:rsid w:val="004817B0"/>
    <w:rsid w:val="00481963"/>
    <w:rsid w:val="00490293"/>
    <w:rsid w:val="004959E6"/>
    <w:rsid w:val="004A283A"/>
    <w:rsid w:val="004A37BA"/>
    <w:rsid w:val="004A6370"/>
    <w:rsid w:val="004B179B"/>
    <w:rsid w:val="004B3071"/>
    <w:rsid w:val="004B3E17"/>
    <w:rsid w:val="004B648F"/>
    <w:rsid w:val="004B656A"/>
    <w:rsid w:val="004B7846"/>
    <w:rsid w:val="004C0F4D"/>
    <w:rsid w:val="004C2FA6"/>
    <w:rsid w:val="004D0EDE"/>
    <w:rsid w:val="004D3634"/>
    <w:rsid w:val="004D5538"/>
    <w:rsid w:val="004D68D8"/>
    <w:rsid w:val="004E1421"/>
    <w:rsid w:val="004E1E20"/>
    <w:rsid w:val="004E1F7A"/>
    <w:rsid w:val="004E3C08"/>
    <w:rsid w:val="004E6F14"/>
    <w:rsid w:val="004E7AFD"/>
    <w:rsid w:val="004F1AF7"/>
    <w:rsid w:val="004F47E5"/>
    <w:rsid w:val="004F65E9"/>
    <w:rsid w:val="00503EB5"/>
    <w:rsid w:val="00506E94"/>
    <w:rsid w:val="00510E17"/>
    <w:rsid w:val="00513A13"/>
    <w:rsid w:val="005155BF"/>
    <w:rsid w:val="005243A8"/>
    <w:rsid w:val="005253F3"/>
    <w:rsid w:val="00536207"/>
    <w:rsid w:val="005406EA"/>
    <w:rsid w:val="0054346E"/>
    <w:rsid w:val="00547B7C"/>
    <w:rsid w:val="0055654C"/>
    <w:rsid w:val="00556594"/>
    <w:rsid w:val="00560EBF"/>
    <w:rsid w:val="005709BB"/>
    <w:rsid w:val="005712B3"/>
    <w:rsid w:val="005739E8"/>
    <w:rsid w:val="00573A82"/>
    <w:rsid w:val="00580D75"/>
    <w:rsid w:val="00580F90"/>
    <w:rsid w:val="00581477"/>
    <w:rsid w:val="0058408D"/>
    <w:rsid w:val="00590D9C"/>
    <w:rsid w:val="005A0433"/>
    <w:rsid w:val="005A1703"/>
    <w:rsid w:val="005B6DAD"/>
    <w:rsid w:val="005C0B94"/>
    <w:rsid w:val="005C0BF4"/>
    <w:rsid w:val="005C11CF"/>
    <w:rsid w:val="005C1874"/>
    <w:rsid w:val="005C5CF3"/>
    <w:rsid w:val="005D1671"/>
    <w:rsid w:val="005D4654"/>
    <w:rsid w:val="005D673C"/>
    <w:rsid w:val="005E4771"/>
    <w:rsid w:val="005E5A57"/>
    <w:rsid w:val="005F1F22"/>
    <w:rsid w:val="005F38C9"/>
    <w:rsid w:val="005F6063"/>
    <w:rsid w:val="00601582"/>
    <w:rsid w:val="00604F81"/>
    <w:rsid w:val="006079E0"/>
    <w:rsid w:val="0061415C"/>
    <w:rsid w:val="00615FBA"/>
    <w:rsid w:val="00617835"/>
    <w:rsid w:val="006218C4"/>
    <w:rsid w:val="006225E7"/>
    <w:rsid w:val="00630B13"/>
    <w:rsid w:val="00635D4E"/>
    <w:rsid w:val="00637CD1"/>
    <w:rsid w:val="00641F3B"/>
    <w:rsid w:val="00647136"/>
    <w:rsid w:val="00647609"/>
    <w:rsid w:val="00650EB5"/>
    <w:rsid w:val="00655085"/>
    <w:rsid w:val="0066278D"/>
    <w:rsid w:val="00666C23"/>
    <w:rsid w:val="0067597C"/>
    <w:rsid w:val="00676209"/>
    <w:rsid w:val="006814D2"/>
    <w:rsid w:val="00683D89"/>
    <w:rsid w:val="006843ED"/>
    <w:rsid w:val="0069409B"/>
    <w:rsid w:val="006955C8"/>
    <w:rsid w:val="006A4800"/>
    <w:rsid w:val="006A4FFF"/>
    <w:rsid w:val="006B0538"/>
    <w:rsid w:val="006B0BAC"/>
    <w:rsid w:val="006C3E89"/>
    <w:rsid w:val="006C7161"/>
    <w:rsid w:val="006D05F4"/>
    <w:rsid w:val="006D5380"/>
    <w:rsid w:val="006D53E6"/>
    <w:rsid w:val="006D62C6"/>
    <w:rsid w:val="006E0738"/>
    <w:rsid w:val="006E2134"/>
    <w:rsid w:val="006E2256"/>
    <w:rsid w:val="006E34DB"/>
    <w:rsid w:val="006E3E25"/>
    <w:rsid w:val="006E4C3F"/>
    <w:rsid w:val="006E4D16"/>
    <w:rsid w:val="006F005F"/>
    <w:rsid w:val="006F3279"/>
    <w:rsid w:val="006F641C"/>
    <w:rsid w:val="006F7866"/>
    <w:rsid w:val="006F7E79"/>
    <w:rsid w:val="00704902"/>
    <w:rsid w:val="00711D85"/>
    <w:rsid w:val="0071391A"/>
    <w:rsid w:val="0071420D"/>
    <w:rsid w:val="00714722"/>
    <w:rsid w:val="0071513C"/>
    <w:rsid w:val="007160C5"/>
    <w:rsid w:val="00717228"/>
    <w:rsid w:val="0072753B"/>
    <w:rsid w:val="00731F9E"/>
    <w:rsid w:val="0073286D"/>
    <w:rsid w:val="00733AC8"/>
    <w:rsid w:val="007407F9"/>
    <w:rsid w:val="007632A2"/>
    <w:rsid w:val="007638E6"/>
    <w:rsid w:val="00765121"/>
    <w:rsid w:val="00773B83"/>
    <w:rsid w:val="007744CB"/>
    <w:rsid w:val="0077498F"/>
    <w:rsid w:val="00776900"/>
    <w:rsid w:val="00780B94"/>
    <w:rsid w:val="007858FD"/>
    <w:rsid w:val="00790511"/>
    <w:rsid w:val="00791ED3"/>
    <w:rsid w:val="00792F54"/>
    <w:rsid w:val="007A02C4"/>
    <w:rsid w:val="007A27E1"/>
    <w:rsid w:val="007A7962"/>
    <w:rsid w:val="007B32C7"/>
    <w:rsid w:val="007B4046"/>
    <w:rsid w:val="007B41ED"/>
    <w:rsid w:val="007B51C0"/>
    <w:rsid w:val="007B608B"/>
    <w:rsid w:val="007C7112"/>
    <w:rsid w:val="007C7389"/>
    <w:rsid w:val="007D3D3E"/>
    <w:rsid w:val="007D455A"/>
    <w:rsid w:val="007D5BD4"/>
    <w:rsid w:val="007D674A"/>
    <w:rsid w:val="007E23DE"/>
    <w:rsid w:val="007E25AB"/>
    <w:rsid w:val="007F164E"/>
    <w:rsid w:val="00800B4B"/>
    <w:rsid w:val="00804B1A"/>
    <w:rsid w:val="00812F72"/>
    <w:rsid w:val="00813A4A"/>
    <w:rsid w:val="00821041"/>
    <w:rsid w:val="00827ABA"/>
    <w:rsid w:val="00830CBB"/>
    <w:rsid w:val="0083278D"/>
    <w:rsid w:val="008330F8"/>
    <w:rsid w:val="00837E0F"/>
    <w:rsid w:val="0084142B"/>
    <w:rsid w:val="008436D3"/>
    <w:rsid w:val="008441E0"/>
    <w:rsid w:val="008460AE"/>
    <w:rsid w:val="00850597"/>
    <w:rsid w:val="00853593"/>
    <w:rsid w:val="00855360"/>
    <w:rsid w:val="00865189"/>
    <w:rsid w:val="008728AE"/>
    <w:rsid w:val="00873E73"/>
    <w:rsid w:val="00873F6E"/>
    <w:rsid w:val="00874B88"/>
    <w:rsid w:val="00877C16"/>
    <w:rsid w:val="00884839"/>
    <w:rsid w:val="008863AB"/>
    <w:rsid w:val="00896C76"/>
    <w:rsid w:val="008A0453"/>
    <w:rsid w:val="008A14B7"/>
    <w:rsid w:val="008A6DCE"/>
    <w:rsid w:val="008B2C65"/>
    <w:rsid w:val="008C10B4"/>
    <w:rsid w:val="008C2F55"/>
    <w:rsid w:val="008D066D"/>
    <w:rsid w:val="008D1684"/>
    <w:rsid w:val="008D2453"/>
    <w:rsid w:val="008E2F8E"/>
    <w:rsid w:val="008E6668"/>
    <w:rsid w:val="008E72D9"/>
    <w:rsid w:val="008F074D"/>
    <w:rsid w:val="008F08C5"/>
    <w:rsid w:val="008F1262"/>
    <w:rsid w:val="008F2BC4"/>
    <w:rsid w:val="008F4468"/>
    <w:rsid w:val="008F6224"/>
    <w:rsid w:val="008F7363"/>
    <w:rsid w:val="00902B74"/>
    <w:rsid w:val="00902DF6"/>
    <w:rsid w:val="00904249"/>
    <w:rsid w:val="009063A1"/>
    <w:rsid w:val="00907BC1"/>
    <w:rsid w:val="00911FB8"/>
    <w:rsid w:val="00913783"/>
    <w:rsid w:val="00922AE4"/>
    <w:rsid w:val="00924C0D"/>
    <w:rsid w:val="00930518"/>
    <w:rsid w:val="0093489F"/>
    <w:rsid w:val="00935296"/>
    <w:rsid w:val="00936189"/>
    <w:rsid w:val="009473B5"/>
    <w:rsid w:val="009524C4"/>
    <w:rsid w:val="00952D90"/>
    <w:rsid w:val="00954D52"/>
    <w:rsid w:val="00960883"/>
    <w:rsid w:val="009615CA"/>
    <w:rsid w:val="00963211"/>
    <w:rsid w:val="00964C74"/>
    <w:rsid w:val="009723F0"/>
    <w:rsid w:val="00975A84"/>
    <w:rsid w:val="00976065"/>
    <w:rsid w:val="0097707B"/>
    <w:rsid w:val="00986459"/>
    <w:rsid w:val="00986723"/>
    <w:rsid w:val="00992952"/>
    <w:rsid w:val="00995755"/>
    <w:rsid w:val="00997EC9"/>
    <w:rsid w:val="009A2CBC"/>
    <w:rsid w:val="009A463B"/>
    <w:rsid w:val="009A5EB5"/>
    <w:rsid w:val="009B022A"/>
    <w:rsid w:val="009B39B9"/>
    <w:rsid w:val="009D039F"/>
    <w:rsid w:val="009D27A6"/>
    <w:rsid w:val="009D31A7"/>
    <w:rsid w:val="009D760F"/>
    <w:rsid w:val="009D7770"/>
    <w:rsid w:val="009E12CD"/>
    <w:rsid w:val="009E1496"/>
    <w:rsid w:val="009E19BB"/>
    <w:rsid w:val="009E2299"/>
    <w:rsid w:val="009E5874"/>
    <w:rsid w:val="009F5CAF"/>
    <w:rsid w:val="00A06F48"/>
    <w:rsid w:val="00A1047C"/>
    <w:rsid w:val="00A115A9"/>
    <w:rsid w:val="00A170A6"/>
    <w:rsid w:val="00A21468"/>
    <w:rsid w:val="00A21DB7"/>
    <w:rsid w:val="00A2342E"/>
    <w:rsid w:val="00A315BD"/>
    <w:rsid w:val="00A32CEB"/>
    <w:rsid w:val="00A34A5D"/>
    <w:rsid w:val="00A3641A"/>
    <w:rsid w:val="00A44042"/>
    <w:rsid w:val="00A44956"/>
    <w:rsid w:val="00A47B4A"/>
    <w:rsid w:val="00A50A86"/>
    <w:rsid w:val="00A517D2"/>
    <w:rsid w:val="00A5297E"/>
    <w:rsid w:val="00A5784B"/>
    <w:rsid w:val="00A62DD4"/>
    <w:rsid w:val="00A71B68"/>
    <w:rsid w:val="00A74FA8"/>
    <w:rsid w:val="00A80795"/>
    <w:rsid w:val="00A81E55"/>
    <w:rsid w:val="00A825B9"/>
    <w:rsid w:val="00A828AE"/>
    <w:rsid w:val="00A8509A"/>
    <w:rsid w:val="00A86D3E"/>
    <w:rsid w:val="00A87677"/>
    <w:rsid w:val="00A91D5B"/>
    <w:rsid w:val="00A92C3A"/>
    <w:rsid w:val="00A93D8C"/>
    <w:rsid w:val="00A964D8"/>
    <w:rsid w:val="00A96980"/>
    <w:rsid w:val="00AA032D"/>
    <w:rsid w:val="00AA17B9"/>
    <w:rsid w:val="00AA48B8"/>
    <w:rsid w:val="00AA5FAE"/>
    <w:rsid w:val="00AB31EF"/>
    <w:rsid w:val="00AB363E"/>
    <w:rsid w:val="00AD1A87"/>
    <w:rsid w:val="00AD436C"/>
    <w:rsid w:val="00AE08E5"/>
    <w:rsid w:val="00AE1FAC"/>
    <w:rsid w:val="00AE28EE"/>
    <w:rsid w:val="00AF289F"/>
    <w:rsid w:val="00B01A7E"/>
    <w:rsid w:val="00B045C0"/>
    <w:rsid w:val="00B047E8"/>
    <w:rsid w:val="00B072B5"/>
    <w:rsid w:val="00B1117B"/>
    <w:rsid w:val="00B11608"/>
    <w:rsid w:val="00B13280"/>
    <w:rsid w:val="00B14B22"/>
    <w:rsid w:val="00B14E45"/>
    <w:rsid w:val="00B214A8"/>
    <w:rsid w:val="00B2675C"/>
    <w:rsid w:val="00B31C07"/>
    <w:rsid w:val="00B3350B"/>
    <w:rsid w:val="00B36444"/>
    <w:rsid w:val="00B36C79"/>
    <w:rsid w:val="00B41FF3"/>
    <w:rsid w:val="00B52E4D"/>
    <w:rsid w:val="00B52EA3"/>
    <w:rsid w:val="00B53390"/>
    <w:rsid w:val="00B5501B"/>
    <w:rsid w:val="00B61EC1"/>
    <w:rsid w:val="00B63565"/>
    <w:rsid w:val="00B65783"/>
    <w:rsid w:val="00B67E3C"/>
    <w:rsid w:val="00B70F66"/>
    <w:rsid w:val="00B8586E"/>
    <w:rsid w:val="00B86BCB"/>
    <w:rsid w:val="00B96DF2"/>
    <w:rsid w:val="00B96FAA"/>
    <w:rsid w:val="00BA0B16"/>
    <w:rsid w:val="00BA52F3"/>
    <w:rsid w:val="00BA7074"/>
    <w:rsid w:val="00BA7360"/>
    <w:rsid w:val="00BC0373"/>
    <w:rsid w:val="00BC044F"/>
    <w:rsid w:val="00BC20F7"/>
    <w:rsid w:val="00BC3184"/>
    <w:rsid w:val="00BC649A"/>
    <w:rsid w:val="00BC6740"/>
    <w:rsid w:val="00BD54F2"/>
    <w:rsid w:val="00BD7BCA"/>
    <w:rsid w:val="00BE3EFB"/>
    <w:rsid w:val="00BE5E52"/>
    <w:rsid w:val="00C02C1E"/>
    <w:rsid w:val="00C047F9"/>
    <w:rsid w:val="00C048CC"/>
    <w:rsid w:val="00C05470"/>
    <w:rsid w:val="00C13D06"/>
    <w:rsid w:val="00C161DC"/>
    <w:rsid w:val="00C2372C"/>
    <w:rsid w:val="00C2682F"/>
    <w:rsid w:val="00C426F1"/>
    <w:rsid w:val="00C458BC"/>
    <w:rsid w:val="00C45E62"/>
    <w:rsid w:val="00C46652"/>
    <w:rsid w:val="00C5180B"/>
    <w:rsid w:val="00C51843"/>
    <w:rsid w:val="00C57638"/>
    <w:rsid w:val="00C61026"/>
    <w:rsid w:val="00C61100"/>
    <w:rsid w:val="00C61942"/>
    <w:rsid w:val="00C631B2"/>
    <w:rsid w:val="00C66452"/>
    <w:rsid w:val="00C77C28"/>
    <w:rsid w:val="00C801AF"/>
    <w:rsid w:val="00C814EB"/>
    <w:rsid w:val="00C83BFD"/>
    <w:rsid w:val="00C87977"/>
    <w:rsid w:val="00C9241A"/>
    <w:rsid w:val="00C93723"/>
    <w:rsid w:val="00C94D3A"/>
    <w:rsid w:val="00C97FB6"/>
    <w:rsid w:val="00CA06BE"/>
    <w:rsid w:val="00CA119A"/>
    <w:rsid w:val="00CA349C"/>
    <w:rsid w:val="00CA5675"/>
    <w:rsid w:val="00CB17F7"/>
    <w:rsid w:val="00CB37A2"/>
    <w:rsid w:val="00CB4BC1"/>
    <w:rsid w:val="00CB6428"/>
    <w:rsid w:val="00CB7A49"/>
    <w:rsid w:val="00CC4921"/>
    <w:rsid w:val="00CD230A"/>
    <w:rsid w:val="00CD7F90"/>
    <w:rsid w:val="00D00700"/>
    <w:rsid w:val="00D00AD9"/>
    <w:rsid w:val="00D036CA"/>
    <w:rsid w:val="00D049A8"/>
    <w:rsid w:val="00D05CCA"/>
    <w:rsid w:val="00D20266"/>
    <w:rsid w:val="00D23BB6"/>
    <w:rsid w:val="00D245C5"/>
    <w:rsid w:val="00D3476C"/>
    <w:rsid w:val="00D364FC"/>
    <w:rsid w:val="00D37582"/>
    <w:rsid w:val="00D37AB3"/>
    <w:rsid w:val="00D4241B"/>
    <w:rsid w:val="00D4488E"/>
    <w:rsid w:val="00D51010"/>
    <w:rsid w:val="00D5252A"/>
    <w:rsid w:val="00D5360D"/>
    <w:rsid w:val="00D5363B"/>
    <w:rsid w:val="00D617AB"/>
    <w:rsid w:val="00D617F3"/>
    <w:rsid w:val="00D623CB"/>
    <w:rsid w:val="00D63898"/>
    <w:rsid w:val="00D6722F"/>
    <w:rsid w:val="00D70552"/>
    <w:rsid w:val="00D73204"/>
    <w:rsid w:val="00D73FA6"/>
    <w:rsid w:val="00D743EE"/>
    <w:rsid w:val="00D74D7A"/>
    <w:rsid w:val="00D7570F"/>
    <w:rsid w:val="00D80447"/>
    <w:rsid w:val="00D829ED"/>
    <w:rsid w:val="00D86AC3"/>
    <w:rsid w:val="00D90E32"/>
    <w:rsid w:val="00DA434E"/>
    <w:rsid w:val="00DB6F6B"/>
    <w:rsid w:val="00DC1623"/>
    <w:rsid w:val="00DC281D"/>
    <w:rsid w:val="00DC2BDA"/>
    <w:rsid w:val="00DC459D"/>
    <w:rsid w:val="00DC6CD6"/>
    <w:rsid w:val="00DD2413"/>
    <w:rsid w:val="00DD34C3"/>
    <w:rsid w:val="00DD4B8A"/>
    <w:rsid w:val="00DD614F"/>
    <w:rsid w:val="00DD725D"/>
    <w:rsid w:val="00DE2987"/>
    <w:rsid w:val="00DE3288"/>
    <w:rsid w:val="00DE7606"/>
    <w:rsid w:val="00DF0A1D"/>
    <w:rsid w:val="00DF4888"/>
    <w:rsid w:val="00DF5889"/>
    <w:rsid w:val="00DF7BE6"/>
    <w:rsid w:val="00E01A44"/>
    <w:rsid w:val="00E01E6D"/>
    <w:rsid w:val="00E03951"/>
    <w:rsid w:val="00E0430E"/>
    <w:rsid w:val="00E05E5D"/>
    <w:rsid w:val="00E06E35"/>
    <w:rsid w:val="00E07EBA"/>
    <w:rsid w:val="00E10916"/>
    <w:rsid w:val="00E17CBF"/>
    <w:rsid w:val="00E21AFB"/>
    <w:rsid w:val="00E225C1"/>
    <w:rsid w:val="00E24ED1"/>
    <w:rsid w:val="00E259C6"/>
    <w:rsid w:val="00E30280"/>
    <w:rsid w:val="00E32CC0"/>
    <w:rsid w:val="00E33460"/>
    <w:rsid w:val="00E44E67"/>
    <w:rsid w:val="00E53921"/>
    <w:rsid w:val="00E539C6"/>
    <w:rsid w:val="00E54024"/>
    <w:rsid w:val="00E61EDE"/>
    <w:rsid w:val="00E63673"/>
    <w:rsid w:val="00E70E0B"/>
    <w:rsid w:val="00E81035"/>
    <w:rsid w:val="00E822B3"/>
    <w:rsid w:val="00E84983"/>
    <w:rsid w:val="00E9199A"/>
    <w:rsid w:val="00EA3574"/>
    <w:rsid w:val="00EA422E"/>
    <w:rsid w:val="00EA45AE"/>
    <w:rsid w:val="00EB5D86"/>
    <w:rsid w:val="00EC0751"/>
    <w:rsid w:val="00EC3623"/>
    <w:rsid w:val="00EC4118"/>
    <w:rsid w:val="00ED65F6"/>
    <w:rsid w:val="00EE2BBD"/>
    <w:rsid w:val="00EE2CA2"/>
    <w:rsid w:val="00EE407B"/>
    <w:rsid w:val="00EE5343"/>
    <w:rsid w:val="00EE72D3"/>
    <w:rsid w:val="00EE791F"/>
    <w:rsid w:val="00EF1060"/>
    <w:rsid w:val="00EF1C4E"/>
    <w:rsid w:val="00EF3638"/>
    <w:rsid w:val="00EF3E02"/>
    <w:rsid w:val="00EF4261"/>
    <w:rsid w:val="00EF7D8B"/>
    <w:rsid w:val="00F0335C"/>
    <w:rsid w:val="00F05C71"/>
    <w:rsid w:val="00F1355E"/>
    <w:rsid w:val="00F14A6B"/>
    <w:rsid w:val="00F16083"/>
    <w:rsid w:val="00F21195"/>
    <w:rsid w:val="00F217E6"/>
    <w:rsid w:val="00F22433"/>
    <w:rsid w:val="00F22987"/>
    <w:rsid w:val="00F26346"/>
    <w:rsid w:val="00F27E1C"/>
    <w:rsid w:val="00F32263"/>
    <w:rsid w:val="00F334B3"/>
    <w:rsid w:val="00F34196"/>
    <w:rsid w:val="00F354E0"/>
    <w:rsid w:val="00F37612"/>
    <w:rsid w:val="00F43942"/>
    <w:rsid w:val="00F45566"/>
    <w:rsid w:val="00F45E1B"/>
    <w:rsid w:val="00F471E4"/>
    <w:rsid w:val="00F473B0"/>
    <w:rsid w:val="00F4767B"/>
    <w:rsid w:val="00F51F61"/>
    <w:rsid w:val="00F52056"/>
    <w:rsid w:val="00F60A45"/>
    <w:rsid w:val="00F61CB8"/>
    <w:rsid w:val="00F62316"/>
    <w:rsid w:val="00F63255"/>
    <w:rsid w:val="00F643D4"/>
    <w:rsid w:val="00F64876"/>
    <w:rsid w:val="00F70454"/>
    <w:rsid w:val="00F718DF"/>
    <w:rsid w:val="00F71B34"/>
    <w:rsid w:val="00F71B83"/>
    <w:rsid w:val="00F71F04"/>
    <w:rsid w:val="00F735BD"/>
    <w:rsid w:val="00F76C8F"/>
    <w:rsid w:val="00F818AB"/>
    <w:rsid w:val="00F81904"/>
    <w:rsid w:val="00F82FC0"/>
    <w:rsid w:val="00F85914"/>
    <w:rsid w:val="00F86C97"/>
    <w:rsid w:val="00F9103C"/>
    <w:rsid w:val="00F95218"/>
    <w:rsid w:val="00F97550"/>
    <w:rsid w:val="00F97D0D"/>
    <w:rsid w:val="00FA1B30"/>
    <w:rsid w:val="00FA2EC7"/>
    <w:rsid w:val="00FA3635"/>
    <w:rsid w:val="00FB29FD"/>
    <w:rsid w:val="00FB4158"/>
    <w:rsid w:val="00FB4E82"/>
    <w:rsid w:val="00FB6A37"/>
    <w:rsid w:val="00FC013A"/>
    <w:rsid w:val="00FC5107"/>
    <w:rsid w:val="00FD16AF"/>
    <w:rsid w:val="00FD2764"/>
    <w:rsid w:val="00FD298C"/>
    <w:rsid w:val="00FD6C07"/>
    <w:rsid w:val="00FD7E5A"/>
    <w:rsid w:val="00FE397A"/>
    <w:rsid w:val="00FF64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9C2C62-429F-4223-99CB-4CC82EA6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AB31EF"/>
    <w:rPr>
      <w:sz w:val="24"/>
      <w:szCs w:val="24"/>
    </w:rPr>
  </w:style>
  <w:style w:type="paragraph" w:styleId="Nagwek1">
    <w:name w:val="heading 1"/>
    <w:basedOn w:val="Normalny"/>
    <w:next w:val="Normalny"/>
    <w:link w:val="Nagwek1Znak"/>
    <w:uiPriority w:val="99"/>
    <w:qFormat/>
    <w:rsid w:val="00717228"/>
    <w:pPr>
      <w:spacing w:before="240" w:after="60"/>
      <w:jc w:val="center"/>
      <w:outlineLvl w:val="0"/>
    </w:pPr>
    <w:rPr>
      <w:b/>
    </w:rPr>
  </w:style>
  <w:style w:type="paragraph" w:styleId="Nagwek2">
    <w:name w:val="heading 2"/>
    <w:basedOn w:val="Normalny"/>
    <w:next w:val="Normalny"/>
    <w:link w:val="Nagwek2Znak"/>
    <w:uiPriority w:val="99"/>
    <w:qFormat/>
    <w:rsid w:val="00717228"/>
    <w:pPr>
      <w:tabs>
        <w:tab w:val="num" w:pos="0"/>
      </w:tabs>
      <w:snapToGrid w:val="0"/>
      <w:spacing w:before="240" w:after="60"/>
      <w:outlineLvl w:val="1"/>
    </w:pPr>
    <w:rPr>
      <w:b/>
      <w:bCs/>
      <w:sz w:val="22"/>
      <w:szCs w:val="22"/>
      <w:lang w:val="en-GB"/>
    </w:rPr>
  </w:style>
  <w:style w:type="paragraph" w:styleId="Nagwek3">
    <w:name w:val="heading 3"/>
    <w:basedOn w:val="Normalny"/>
    <w:next w:val="Normalny"/>
    <w:link w:val="Nagwek3Znak"/>
    <w:uiPriority w:val="99"/>
    <w:qFormat/>
    <w:rsid w:val="00717228"/>
    <w:pPr>
      <w:tabs>
        <w:tab w:val="num" w:pos="0"/>
      </w:tabs>
      <w:snapToGrid w:val="0"/>
      <w:spacing w:before="240"/>
      <w:outlineLvl w:val="2"/>
    </w:pPr>
    <w:rPr>
      <w:b/>
      <w:szCs w:val="20"/>
      <w:lang w:val="en-GB"/>
    </w:rPr>
  </w:style>
  <w:style w:type="paragraph" w:styleId="Nagwek4">
    <w:name w:val="heading 4"/>
    <w:basedOn w:val="Normalny"/>
    <w:next w:val="Normalny"/>
    <w:link w:val="Nagwek4Znak"/>
    <w:uiPriority w:val="99"/>
    <w:qFormat/>
    <w:rsid w:val="009E1496"/>
    <w:pPr>
      <w:keepNext/>
      <w:keepLines/>
      <w:spacing w:before="200"/>
      <w:outlineLvl w:val="3"/>
    </w:pPr>
    <w:rPr>
      <w:rFonts w:ascii="Cambria" w:eastAsia="MS Gothic" w:hAnsi="Cambria"/>
      <w:b/>
      <w:bCs/>
      <w:i/>
      <w:iCs/>
      <w:color w:val="4F81BD"/>
      <w:sz w:val="22"/>
      <w:szCs w:val="20"/>
      <w:lang w:val="de-DE" w:eastAsia="ko-K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character" w:customStyle="1" w:styleId="Nagwek2Znak">
    <w:name w:val="Nagłówek 2 Znak"/>
    <w:link w:val="Nagwek2"/>
    <w:uiPriority w:val="99"/>
    <w:semiHidden/>
    <w:locked/>
    <w:rPr>
      <w:rFonts w:ascii="Cambria" w:hAnsi="Cambria" w:cs="Times New Roman"/>
      <w:b/>
      <w:bCs/>
      <w:i/>
      <w:iCs/>
      <w:sz w:val="28"/>
      <w:szCs w:val="28"/>
    </w:rPr>
  </w:style>
  <w:style w:type="character" w:customStyle="1" w:styleId="Nagwek3Znak">
    <w:name w:val="Nagłówek 3 Znak"/>
    <w:link w:val="Nagwek3"/>
    <w:uiPriority w:val="99"/>
    <w:semiHidden/>
    <w:locked/>
    <w:rPr>
      <w:rFonts w:ascii="Cambria" w:hAnsi="Cambria" w:cs="Times New Roman"/>
      <w:b/>
      <w:bCs/>
      <w:sz w:val="26"/>
      <w:szCs w:val="26"/>
    </w:rPr>
  </w:style>
  <w:style w:type="character" w:customStyle="1" w:styleId="Nagwek4Znak">
    <w:name w:val="Nagłówek 4 Znak"/>
    <w:link w:val="Nagwek4"/>
    <w:uiPriority w:val="99"/>
    <w:semiHidden/>
    <w:locked/>
    <w:rsid w:val="009E1496"/>
    <w:rPr>
      <w:rFonts w:ascii="Cambria" w:eastAsia="MS Gothic" w:hAnsi="Cambria" w:cs="Times New Roman"/>
      <w:b/>
      <w:i/>
      <w:color w:val="4F81BD"/>
      <w:sz w:val="22"/>
      <w:lang w:val="de-DE"/>
    </w:rPr>
  </w:style>
  <w:style w:type="paragraph" w:customStyle="1" w:styleId="eLex2015-Heading2">
    <w:name w:val="eLex2015-Heading2"/>
    <w:basedOn w:val="Normalny"/>
    <w:uiPriority w:val="99"/>
    <w:rsid w:val="003D09EE"/>
    <w:pPr>
      <w:numPr>
        <w:numId w:val="13"/>
      </w:numPr>
      <w:spacing w:before="360" w:after="120"/>
      <w:ind w:left="510" w:hanging="510"/>
    </w:pPr>
    <w:rPr>
      <w:rFonts w:ascii="LM Roman 10" w:hAnsi="LM Roman 10"/>
      <w:b/>
      <w:bCs/>
      <w:lang w:val="en-GB"/>
    </w:rPr>
  </w:style>
  <w:style w:type="paragraph" w:customStyle="1" w:styleId="Titre2">
    <w:name w:val="Titre 2"/>
    <w:aliases w:val="Titre 2 Car Car Car Car1"/>
    <w:basedOn w:val="eLex2015-Heading1"/>
    <w:uiPriority w:val="99"/>
    <w:rsid w:val="002959C7"/>
    <w:rPr>
      <w:lang w:val="fr-FR"/>
    </w:rPr>
  </w:style>
  <w:style w:type="character" w:styleId="Wyrnienieintensywne">
    <w:name w:val="Intense Emphasis"/>
    <w:aliases w:val="Link - Hiperpovezava (Slo 2.0)"/>
    <w:uiPriority w:val="99"/>
    <w:qFormat/>
    <w:rsid w:val="00EE407B"/>
    <w:rPr>
      <w:rFonts w:ascii="Georgia" w:hAnsi="Georgia" w:cs="Times New Roman"/>
      <w:bCs/>
      <w:iCs/>
      <w:color w:val="595959"/>
      <w:sz w:val="16"/>
      <w:u w:val="none"/>
    </w:rPr>
  </w:style>
  <w:style w:type="character" w:styleId="Hipercze">
    <w:name w:val="Hyperlink"/>
    <w:uiPriority w:val="99"/>
    <w:rsid w:val="00C94D3A"/>
    <w:rPr>
      <w:rFonts w:ascii="LM Roman 10" w:hAnsi="LM Roman 10" w:cs="Times New Roman"/>
      <w:color w:val="808080"/>
      <w:sz w:val="24"/>
      <w:u w:val="none"/>
    </w:rPr>
  </w:style>
  <w:style w:type="paragraph" w:styleId="Mapadokumentu">
    <w:name w:val="Document Map"/>
    <w:basedOn w:val="Normalny"/>
    <w:link w:val="MapadokumentuZnak"/>
    <w:uiPriority w:val="99"/>
    <w:semiHidden/>
    <w:rsid w:val="00D245C5"/>
    <w:pPr>
      <w:shd w:val="clear" w:color="auto" w:fill="000080"/>
    </w:pPr>
  </w:style>
  <w:style w:type="character" w:customStyle="1" w:styleId="MapadokumentuZnak">
    <w:name w:val="Mapa dokumentu Znak"/>
    <w:link w:val="Mapadokumentu"/>
    <w:uiPriority w:val="99"/>
    <w:semiHidden/>
    <w:locked/>
    <w:rPr>
      <w:rFonts w:cs="Times New Roman"/>
      <w:sz w:val="2"/>
    </w:rPr>
  </w:style>
  <w:style w:type="character" w:styleId="UyteHipercze">
    <w:name w:val="FollowedHyperlink"/>
    <w:uiPriority w:val="99"/>
    <w:rsid w:val="00D245C5"/>
    <w:rPr>
      <w:rFonts w:cs="Times New Roman"/>
      <w:color w:val="800080"/>
      <w:u w:val="single"/>
    </w:rPr>
  </w:style>
  <w:style w:type="paragraph" w:styleId="Tekstprzypisudolnego">
    <w:name w:val="footnote text"/>
    <w:basedOn w:val="Normalny"/>
    <w:link w:val="TekstprzypisudolnegoZnak"/>
    <w:uiPriority w:val="99"/>
    <w:semiHidden/>
    <w:rsid w:val="00F85914"/>
    <w:rPr>
      <w:szCs w:val="20"/>
    </w:rPr>
  </w:style>
  <w:style w:type="character" w:customStyle="1" w:styleId="TekstprzypisudolnegoZnak">
    <w:name w:val="Tekst przypisu dolnego Znak"/>
    <w:link w:val="Tekstprzypisudolnego"/>
    <w:uiPriority w:val="99"/>
    <w:semiHidden/>
    <w:locked/>
    <w:rsid w:val="00AB31EF"/>
    <w:rPr>
      <w:rFonts w:cs="Times New Roman"/>
      <w:kern w:val="2"/>
      <w:lang w:val="en-US" w:eastAsia="zh-CN"/>
    </w:rPr>
  </w:style>
  <w:style w:type="character" w:styleId="Odwoanieprzypisudolnego">
    <w:name w:val="footnote reference"/>
    <w:uiPriority w:val="99"/>
    <w:semiHidden/>
    <w:rsid w:val="00F85914"/>
    <w:rPr>
      <w:rFonts w:cs="Times New Roman"/>
      <w:vertAlign w:val="superscript"/>
    </w:rPr>
  </w:style>
  <w:style w:type="paragraph" w:customStyle="1" w:styleId="LRECTitle">
    <w:name w:val="LREC Title"/>
    <w:basedOn w:val="Nagwek1"/>
    <w:uiPriority w:val="99"/>
    <w:rsid w:val="00CB4BC1"/>
    <w:pPr>
      <w:spacing w:before="120" w:after="120"/>
    </w:pPr>
    <w:rPr>
      <w:sz w:val="28"/>
      <w:szCs w:val="28"/>
    </w:rPr>
  </w:style>
  <w:style w:type="paragraph" w:customStyle="1" w:styleId="SlogeLex2015-Heading3">
    <w:name w:val="Slog eLex2015-Heading3"/>
    <w:basedOn w:val="eLex2015-Heading2"/>
    <w:uiPriority w:val="99"/>
    <w:rsid w:val="008C2F55"/>
    <w:pPr>
      <w:numPr>
        <w:numId w:val="12"/>
      </w:numPr>
      <w:ind w:left="624" w:hanging="624"/>
    </w:pPr>
    <w:rPr>
      <w:b w:val="0"/>
    </w:rPr>
  </w:style>
  <w:style w:type="paragraph" w:styleId="Tekstdymka">
    <w:name w:val="Balloon Text"/>
    <w:basedOn w:val="Normalny"/>
    <w:link w:val="TekstdymkaZnak"/>
    <w:uiPriority w:val="99"/>
    <w:semiHidden/>
    <w:rsid w:val="001E4B1B"/>
    <w:rPr>
      <w:rFonts w:ascii="Tahoma" w:hAnsi="Tahoma"/>
      <w:kern w:val="2"/>
      <w:sz w:val="16"/>
      <w:szCs w:val="16"/>
      <w:lang w:eastAsia="zh-CN"/>
    </w:rPr>
  </w:style>
  <w:style w:type="character" w:customStyle="1" w:styleId="TekstdymkaZnak">
    <w:name w:val="Tekst dymka Znak"/>
    <w:link w:val="Tekstdymka"/>
    <w:uiPriority w:val="99"/>
    <w:semiHidden/>
    <w:locked/>
    <w:rsid w:val="001E4B1B"/>
    <w:rPr>
      <w:rFonts w:ascii="Tahoma" w:hAnsi="Tahoma" w:cs="Times New Roman"/>
      <w:kern w:val="2"/>
      <w:sz w:val="16"/>
      <w:lang w:eastAsia="zh-CN"/>
    </w:rPr>
  </w:style>
  <w:style w:type="character" w:styleId="Odwoaniedokomentarza">
    <w:name w:val="annotation reference"/>
    <w:uiPriority w:val="99"/>
    <w:semiHidden/>
    <w:rsid w:val="00286591"/>
    <w:rPr>
      <w:rFonts w:cs="Times New Roman"/>
      <w:sz w:val="16"/>
    </w:rPr>
  </w:style>
  <w:style w:type="paragraph" w:styleId="Tekstkomentarza">
    <w:name w:val="annotation text"/>
    <w:basedOn w:val="Normalny"/>
    <w:link w:val="TekstkomentarzaZnak"/>
    <w:uiPriority w:val="99"/>
    <w:semiHidden/>
    <w:rsid w:val="00286591"/>
    <w:rPr>
      <w:kern w:val="2"/>
      <w:sz w:val="20"/>
      <w:szCs w:val="20"/>
      <w:lang w:eastAsia="zh-CN"/>
    </w:rPr>
  </w:style>
  <w:style w:type="character" w:customStyle="1" w:styleId="TekstkomentarzaZnak">
    <w:name w:val="Tekst komentarza Znak"/>
    <w:link w:val="Tekstkomentarza"/>
    <w:uiPriority w:val="99"/>
    <w:semiHidden/>
    <w:locked/>
    <w:rsid w:val="00286591"/>
    <w:rPr>
      <w:rFonts w:cs="Times New Roman"/>
      <w:kern w:val="2"/>
      <w:lang w:eastAsia="zh-CN"/>
    </w:rPr>
  </w:style>
  <w:style w:type="paragraph" w:styleId="Tematkomentarza">
    <w:name w:val="annotation subject"/>
    <w:basedOn w:val="Tekstkomentarza"/>
    <w:next w:val="Tekstkomentarza"/>
    <w:link w:val="TematkomentarzaZnak"/>
    <w:uiPriority w:val="99"/>
    <w:semiHidden/>
    <w:rsid w:val="00286591"/>
    <w:rPr>
      <w:b/>
      <w:bCs/>
    </w:rPr>
  </w:style>
  <w:style w:type="character" w:customStyle="1" w:styleId="TematkomentarzaZnak">
    <w:name w:val="Temat komentarza Znak"/>
    <w:link w:val="Tematkomentarza"/>
    <w:uiPriority w:val="99"/>
    <w:semiHidden/>
    <w:locked/>
    <w:rsid w:val="00286591"/>
    <w:rPr>
      <w:rFonts w:cs="Times New Roman"/>
      <w:b/>
      <w:kern w:val="2"/>
      <w:lang w:eastAsia="zh-CN"/>
    </w:rPr>
  </w:style>
  <w:style w:type="table" w:styleId="Tabela-Siatka">
    <w:name w:val="Table Grid"/>
    <w:basedOn w:val="Standardowy"/>
    <w:uiPriority w:val="99"/>
    <w:rsid w:val="00F9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F05C71"/>
    <w:pPr>
      <w:tabs>
        <w:tab w:val="center" w:pos="4680"/>
        <w:tab w:val="right" w:pos="9360"/>
      </w:tabs>
    </w:pPr>
    <w:rPr>
      <w:kern w:val="2"/>
      <w:sz w:val="20"/>
      <w:szCs w:val="21"/>
      <w:lang w:eastAsia="zh-CN"/>
    </w:rPr>
  </w:style>
  <w:style w:type="character" w:customStyle="1" w:styleId="NagwekZnak">
    <w:name w:val="Nagłówek Znak"/>
    <w:link w:val="Nagwek"/>
    <w:uiPriority w:val="99"/>
    <w:locked/>
    <w:rsid w:val="00F05C71"/>
    <w:rPr>
      <w:rFonts w:cs="Times New Roman"/>
      <w:kern w:val="2"/>
      <w:sz w:val="21"/>
      <w:lang w:eastAsia="zh-CN"/>
    </w:rPr>
  </w:style>
  <w:style w:type="paragraph" w:styleId="Stopka">
    <w:name w:val="footer"/>
    <w:basedOn w:val="Normalny"/>
    <w:link w:val="StopkaZnak"/>
    <w:uiPriority w:val="99"/>
    <w:rsid w:val="00F05C71"/>
    <w:pPr>
      <w:tabs>
        <w:tab w:val="center" w:pos="4680"/>
        <w:tab w:val="right" w:pos="9360"/>
      </w:tabs>
    </w:pPr>
    <w:rPr>
      <w:kern w:val="2"/>
      <w:sz w:val="20"/>
      <w:szCs w:val="21"/>
      <w:lang w:eastAsia="zh-CN"/>
    </w:rPr>
  </w:style>
  <w:style w:type="character" w:customStyle="1" w:styleId="StopkaZnak">
    <w:name w:val="Stopka Znak"/>
    <w:link w:val="Stopka"/>
    <w:uiPriority w:val="99"/>
    <w:locked/>
    <w:rsid w:val="00F05C71"/>
    <w:rPr>
      <w:rFonts w:cs="Times New Roman"/>
      <w:kern w:val="2"/>
      <w:sz w:val="21"/>
      <w:lang w:eastAsia="zh-CN"/>
    </w:rPr>
  </w:style>
  <w:style w:type="paragraph" w:customStyle="1" w:styleId="Barvnosenenjepoudarek11">
    <w:name w:val="Barvno senčenje – poudarek 11"/>
    <w:hidden/>
    <w:uiPriority w:val="99"/>
    <w:semiHidden/>
    <w:rsid w:val="00112208"/>
    <w:rPr>
      <w:kern w:val="2"/>
      <w:szCs w:val="21"/>
      <w:lang w:val="en-US" w:eastAsia="zh-CN"/>
    </w:rPr>
  </w:style>
  <w:style w:type="paragraph" w:customStyle="1" w:styleId="Barvniseznampoudarek11">
    <w:name w:val="Barvni seznam – poudarek 11"/>
    <w:basedOn w:val="Normalny"/>
    <w:uiPriority w:val="99"/>
    <w:rsid w:val="009E1496"/>
    <w:pPr>
      <w:ind w:left="720"/>
      <w:contextualSpacing/>
    </w:pPr>
    <w:rPr>
      <w:rFonts w:ascii="Trebuchet MS" w:hAnsi="Trebuchet MS"/>
      <w:sz w:val="22"/>
      <w:szCs w:val="20"/>
      <w:lang w:val="de-DE" w:eastAsia="en-US"/>
    </w:rPr>
  </w:style>
  <w:style w:type="paragraph" w:customStyle="1" w:styleId="OPAL-Literatur">
    <w:name w:val="OPAL-Literatur"/>
    <w:basedOn w:val="Normalny"/>
    <w:uiPriority w:val="99"/>
    <w:rsid w:val="00FC5107"/>
    <w:pPr>
      <w:spacing w:line="240" w:lineRule="exact"/>
      <w:ind w:left="284" w:hanging="284"/>
    </w:pPr>
    <w:rPr>
      <w:lang w:val="de-DE"/>
    </w:rPr>
  </w:style>
  <w:style w:type="paragraph" w:customStyle="1" w:styleId="eLex2015-title">
    <w:name w:val="eLex2015-title"/>
    <w:basedOn w:val="LRECTitle"/>
    <w:uiPriority w:val="99"/>
    <w:rsid w:val="002F67A3"/>
    <w:pPr>
      <w:spacing w:line="276" w:lineRule="auto"/>
    </w:pPr>
    <w:rPr>
      <w:rFonts w:ascii="LM Roman 10" w:hAnsi="LM Roman 10" w:cs="Tahoma"/>
      <w:sz w:val="32"/>
    </w:rPr>
  </w:style>
  <w:style w:type="paragraph" w:customStyle="1" w:styleId="eLex2015-authors">
    <w:name w:val="eLex2015-authors"/>
    <w:basedOn w:val="Normalny"/>
    <w:uiPriority w:val="99"/>
    <w:rsid w:val="002F67A3"/>
    <w:pPr>
      <w:spacing w:before="180" w:line="276" w:lineRule="auto"/>
      <w:jc w:val="center"/>
    </w:pPr>
    <w:rPr>
      <w:rFonts w:ascii="LM Roman 10" w:hAnsi="LM Roman 10" w:cs="Tahoma"/>
      <w:b/>
      <w:sz w:val="28"/>
    </w:rPr>
  </w:style>
  <w:style w:type="paragraph" w:customStyle="1" w:styleId="eLex2015-affiliation">
    <w:name w:val="eLex2015-affiliation"/>
    <w:basedOn w:val="Normalny"/>
    <w:uiPriority w:val="99"/>
    <w:rsid w:val="009E2299"/>
    <w:pPr>
      <w:jc w:val="center"/>
    </w:pPr>
    <w:rPr>
      <w:rFonts w:ascii="LM Roman 10" w:hAnsi="LM Roman 10" w:cs="Tahoma"/>
      <w:sz w:val="22"/>
      <w:szCs w:val="20"/>
      <w:lang w:val="it-IT"/>
    </w:rPr>
  </w:style>
  <w:style w:type="paragraph" w:customStyle="1" w:styleId="eLex2015-abstractheading">
    <w:name w:val="eLex2015-abstractheading"/>
    <w:basedOn w:val="Normalny"/>
    <w:uiPriority w:val="99"/>
    <w:rsid w:val="002F67A3"/>
    <w:pPr>
      <w:spacing w:before="360" w:after="120" w:line="276" w:lineRule="auto"/>
      <w:jc w:val="center"/>
    </w:pPr>
    <w:rPr>
      <w:rFonts w:ascii="LM Roman 10" w:hAnsi="LM Roman 10"/>
      <w:b/>
      <w:bCs/>
      <w:szCs w:val="20"/>
    </w:rPr>
  </w:style>
  <w:style w:type="paragraph" w:customStyle="1" w:styleId="eLex2015-abstracttext">
    <w:name w:val="eLex2015-abstracttext"/>
    <w:basedOn w:val="Normalny"/>
    <w:uiPriority w:val="99"/>
    <w:rsid w:val="002F67A3"/>
    <w:pPr>
      <w:spacing w:line="240" w:lineRule="exact"/>
    </w:pPr>
    <w:rPr>
      <w:rFonts w:ascii="LM Roman 10" w:hAnsi="LM Roman 10"/>
      <w:sz w:val="22"/>
      <w:szCs w:val="20"/>
    </w:rPr>
  </w:style>
  <w:style w:type="paragraph" w:customStyle="1" w:styleId="eLex2015-keywords">
    <w:name w:val="eLex2015-keywords"/>
    <w:basedOn w:val="Normalny"/>
    <w:uiPriority w:val="99"/>
    <w:rsid w:val="00416FA1"/>
    <w:pPr>
      <w:spacing w:after="360" w:line="240" w:lineRule="exact"/>
    </w:pPr>
    <w:rPr>
      <w:rFonts w:ascii="LM Roman 10" w:hAnsi="LM Roman 10"/>
      <w:lang w:val="en-GB"/>
    </w:rPr>
  </w:style>
  <w:style w:type="paragraph" w:customStyle="1" w:styleId="eLex2015-Heading1">
    <w:name w:val="eLex2015-Heading1"/>
    <w:basedOn w:val="Normalny"/>
    <w:uiPriority w:val="99"/>
    <w:rsid w:val="00416FA1"/>
    <w:pPr>
      <w:numPr>
        <w:numId w:val="6"/>
      </w:numPr>
      <w:spacing w:before="240" w:after="60" w:line="276" w:lineRule="auto"/>
      <w:ind w:left="357" w:hanging="357"/>
      <w:jc w:val="center"/>
    </w:pPr>
    <w:rPr>
      <w:rFonts w:ascii="LM Roman 10" w:hAnsi="LM Roman 10"/>
      <w:b/>
      <w:bCs/>
      <w:sz w:val="28"/>
      <w:szCs w:val="20"/>
    </w:rPr>
  </w:style>
  <w:style w:type="paragraph" w:customStyle="1" w:styleId="eLex2015-text">
    <w:name w:val="eLex2015-text"/>
    <w:basedOn w:val="Normalny"/>
    <w:uiPriority w:val="99"/>
    <w:rsid w:val="00416FA1"/>
    <w:pPr>
      <w:spacing w:after="240" w:line="320" w:lineRule="exact"/>
    </w:pPr>
    <w:rPr>
      <w:rFonts w:ascii="LM Roman 10" w:hAnsi="LM Roman 10"/>
      <w:szCs w:val="20"/>
    </w:rPr>
  </w:style>
  <w:style w:type="paragraph" w:customStyle="1" w:styleId="eLex2015-tabletitle">
    <w:name w:val="eLex2015-tabletitle"/>
    <w:basedOn w:val="Normalny"/>
    <w:uiPriority w:val="99"/>
    <w:rsid w:val="008C2F55"/>
    <w:pPr>
      <w:spacing w:before="120" w:after="120" w:line="240" w:lineRule="exact"/>
      <w:jc w:val="center"/>
    </w:pPr>
    <w:rPr>
      <w:rFonts w:ascii="LM Roman 10" w:hAnsi="LM Roman 10"/>
      <w:sz w:val="22"/>
      <w:lang w:val="en-GB"/>
    </w:rPr>
  </w:style>
  <w:style w:type="paragraph" w:customStyle="1" w:styleId="eLex2015-Footnote">
    <w:name w:val="eLex2015-Footnote"/>
    <w:basedOn w:val="Tekstprzypisudolnego"/>
    <w:uiPriority w:val="99"/>
    <w:rsid w:val="008C2F55"/>
    <w:pPr>
      <w:spacing w:before="20" w:after="120"/>
      <w:ind w:left="142" w:hanging="142"/>
    </w:pPr>
    <w:rPr>
      <w:rFonts w:ascii="LM Roman 10" w:hAnsi="LM Roman 10"/>
      <w:sz w:val="22"/>
    </w:rPr>
  </w:style>
  <w:style w:type="paragraph" w:customStyle="1" w:styleId="eLex2015-references">
    <w:name w:val="eLex2015-references"/>
    <w:basedOn w:val="Normalny"/>
    <w:uiPriority w:val="99"/>
    <w:rsid w:val="008C2F55"/>
    <w:pPr>
      <w:spacing w:line="320" w:lineRule="exact"/>
      <w:ind w:left="567" w:hanging="567"/>
    </w:pPr>
    <w:rPr>
      <w:rFonts w:ascii="LM Roman 10" w:hAnsi="LM Roman 10" w:cs="Tahoma"/>
      <w:szCs w:val="22"/>
      <w:lang w:val="de-DE" w:eastAsia="de-DE"/>
    </w:rPr>
  </w:style>
  <w:style w:type="paragraph" w:customStyle="1" w:styleId="eLex2015keywords">
    <w:name w:val="eLex2015: keywords"/>
    <w:basedOn w:val="Normalny"/>
    <w:uiPriority w:val="99"/>
    <w:rsid w:val="00416FA1"/>
    <w:pPr>
      <w:spacing w:after="240" w:line="276" w:lineRule="auto"/>
      <w:ind w:left="1247" w:hanging="1247"/>
    </w:pPr>
    <w:rPr>
      <w:rFonts w:ascii="LM Roman 10" w:hAnsi="LM Roman 10"/>
      <w:bCs/>
      <w:sz w:val="22"/>
      <w:lang w:val="en-GB"/>
    </w:rPr>
  </w:style>
  <w:style w:type="character" w:customStyle="1" w:styleId="eLex2015keywordstitle">
    <w:name w:val="eLex2015: keywordstitle"/>
    <w:uiPriority w:val="99"/>
    <w:rsid w:val="001800E2"/>
    <w:rPr>
      <w:rFonts w:cs="Times New Roman"/>
      <w:b/>
    </w:rPr>
  </w:style>
  <w:style w:type="paragraph" w:customStyle="1" w:styleId="CreativeCommonsSlo20">
    <w:name w:val="Creative Commons (Slo 2.0)"/>
    <w:basedOn w:val="Normalny"/>
    <w:link w:val="CreativeCommonsSlo20Char"/>
    <w:uiPriority w:val="99"/>
    <w:rsid w:val="00EE407B"/>
    <w:pPr>
      <w:keepNext/>
      <w:keepLines/>
      <w:spacing w:before="120" w:after="120" w:line="300" w:lineRule="exact"/>
      <w:jc w:val="center"/>
    </w:pPr>
    <w:rPr>
      <w:rFonts w:ascii="Georgia" w:hAnsi="Georgia"/>
      <w:szCs w:val="20"/>
      <w:lang w:val="sl-SI" w:eastAsia="en-US"/>
    </w:rPr>
  </w:style>
  <w:style w:type="character" w:customStyle="1" w:styleId="CreativeCommonsSlo20Char">
    <w:name w:val="Creative Commons (Slo 2.0) Char"/>
    <w:link w:val="CreativeCommonsSlo20"/>
    <w:uiPriority w:val="99"/>
    <w:locked/>
    <w:rsid w:val="00EE407B"/>
    <w:rPr>
      <w:rFonts w:ascii="Georgia" w:hAnsi="Georgia" w:cs="Times New Roman"/>
      <w:lang w:eastAsia="en-US"/>
    </w:rPr>
  </w:style>
  <w:style w:type="paragraph" w:customStyle="1" w:styleId="SlogeLex2015-referencesLeee1">
    <w:name w:val="Slog eLex2015-references + Ležeče1"/>
    <w:basedOn w:val="eLex2015-references"/>
    <w:uiPriority w:val="99"/>
    <w:rsid w:val="00717228"/>
    <w:rPr>
      <w:i/>
      <w:iCs/>
    </w:rPr>
  </w:style>
  <w:style w:type="paragraph" w:customStyle="1" w:styleId="SlogeLex2015-referencesLevoPo6pt">
    <w:name w:val="Slog eLex2015-references + Levo Po:  6 pt"/>
    <w:basedOn w:val="eLex2015-references"/>
    <w:uiPriority w:val="99"/>
    <w:rsid w:val="00717228"/>
    <w:pPr>
      <w:spacing w:after="120"/>
    </w:pPr>
    <w:rPr>
      <w:rFonts w:cs="Times New Roman"/>
      <w:szCs w:val="20"/>
    </w:rPr>
  </w:style>
  <w:style w:type="character" w:customStyle="1" w:styleId="shorttext">
    <w:name w:val="short_text"/>
    <w:uiPriority w:val="99"/>
    <w:rsid w:val="00AB31EF"/>
  </w:style>
  <w:style w:type="character" w:customStyle="1" w:styleId="hps">
    <w:name w:val="hps"/>
    <w:uiPriority w:val="99"/>
    <w:rsid w:val="00AB31EF"/>
  </w:style>
  <w:style w:type="character" w:customStyle="1" w:styleId="atn">
    <w:name w:val="atn"/>
    <w:uiPriority w:val="99"/>
    <w:rsid w:val="00AB31EF"/>
  </w:style>
  <w:style w:type="paragraph" w:customStyle="1" w:styleId="nag">
    <w:name w:val="nagł"/>
    <w:basedOn w:val="Normalny"/>
    <w:link w:val="nagZnak"/>
    <w:uiPriority w:val="99"/>
    <w:rsid w:val="00AB31EF"/>
    <w:pPr>
      <w:spacing w:before="240" w:after="60" w:line="320" w:lineRule="exact"/>
      <w:jc w:val="center"/>
    </w:pPr>
    <w:rPr>
      <w:rFonts w:ascii="LM Roman 10" w:hAnsi="LM Roman 10"/>
      <w:b/>
      <w:sz w:val="28"/>
      <w:szCs w:val="20"/>
      <w:lang w:val="en-GB"/>
    </w:rPr>
  </w:style>
  <w:style w:type="character" w:customStyle="1" w:styleId="nagZnak">
    <w:name w:val="nagł Znak"/>
    <w:link w:val="nag"/>
    <w:uiPriority w:val="99"/>
    <w:locked/>
    <w:rsid w:val="00AB31EF"/>
    <w:rPr>
      <w:rFonts w:ascii="LM Roman 10" w:hAnsi="LM Roman 10"/>
      <w:b/>
      <w:sz w:val="28"/>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7642">
      <w:marLeft w:val="0"/>
      <w:marRight w:val="0"/>
      <w:marTop w:val="0"/>
      <w:marBottom w:val="0"/>
      <w:divBdr>
        <w:top w:val="none" w:sz="0" w:space="0" w:color="auto"/>
        <w:left w:val="none" w:sz="0" w:space="0" w:color="auto"/>
        <w:bottom w:val="none" w:sz="0" w:space="0" w:color="auto"/>
        <w:right w:val="none" w:sz="0" w:space="0" w:color="auto"/>
      </w:divBdr>
    </w:div>
    <w:div w:id="65887647">
      <w:marLeft w:val="0"/>
      <w:marRight w:val="0"/>
      <w:marTop w:val="0"/>
      <w:marBottom w:val="0"/>
      <w:divBdr>
        <w:top w:val="none" w:sz="0" w:space="0" w:color="auto"/>
        <w:left w:val="none" w:sz="0" w:space="0" w:color="auto"/>
        <w:bottom w:val="none" w:sz="0" w:space="0" w:color="auto"/>
        <w:right w:val="none" w:sz="0" w:space="0" w:color="auto"/>
      </w:divBdr>
    </w:div>
    <w:div w:id="65887648">
      <w:marLeft w:val="0"/>
      <w:marRight w:val="0"/>
      <w:marTop w:val="0"/>
      <w:marBottom w:val="0"/>
      <w:divBdr>
        <w:top w:val="none" w:sz="0" w:space="0" w:color="auto"/>
        <w:left w:val="none" w:sz="0" w:space="0" w:color="auto"/>
        <w:bottom w:val="none" w:sz="0" w:space="0" w:color="auto"/>
        <w:right w:val="none" w:sz="0" w:space="0" w:color="auto"/>
      </w:divBdr>
    </w:div>
    <w:div w:id="65887649">
      <w:marLeft w:val="0"/>
      <w:marRight w:val="0"/>
      <w:marTop w:val="0"/>
      <w:marBottom w:val="0"/>
      <w:divBdr>
        <w:top w:val="none" w:sz="0" w:space="0" w:color="auto"/>
        <w:left w:val="none" w:sz="0" w:space="0" w:color="auto"/>
        <w:bottom w:val="none" w:sz="0" w:space="0" w:color="auto"/>
        <w:right w:val="none" w:sz="0" w:space="0" w:color="auto"/>
      </w:divBdr>
    </w:div>
    <w:div w:id="65887650">
      <w:marLeft w:val="0"/>
      <w:marRight w:val="0"/>
      <w:marTop w:val="0"/>
      <w:marBottom w:val="0"/>
      <w:divBdr>
        <w:top w:val="none" w:sz="0" w:space="0" w:color="auto"/>
        <w:left w:val="none" w:sz="0" w:space="0" w:color="auto"/>
        <w:bottom w:val="none" w:sz="0" w:space="0" w:color="auto"/>
        <w:right w:val="none" w:sz="0" w:space="0" w:color="auto"/>
      </w:divBdr>
    </w:div>
    <w:div w:id="65887651">
      <w:marLeft w:val="0"/>
      <w:marRight w:val="0"/>
      <w:marTop w:val="0"/>
      <w:marBottom w:val="0"/>
      <w:divBdr>
        <w:top w:val="none" w:sz="0" w:space="0" w:color="auto"/>
        <w:left w:val="none" w:sz="0" w:space="0" w:color="auto"/>
        <w:bottom w:val="none" w:sz="0" w:space="0" w:color="auto"/>
        <w:right w:val="none" w:sz="0" w:space="0" w:color="auto"/>
      </w:divBdr>
    </w:div>
    <w:div w:id="65887652">
      <w:marLeft w:val="0"/>
      <w:marRight w:val="0"/>
      <w:marTop w:val="0"/>
      <w:marBottom w:val="0"/>
      <w:divBdr>
        <w:top w:val="none" w:sz="0" w:space="0" w:color="auto"/>
        <w:left w:val="none" w:sz="0" w:space="0" w:color="auto"/>
        <w:bottom w:val="none" w:sz="0" w:space="0" w:color="auto"/>
        <w:right w:val="none" w:sz="0" w:space="0" w:color="auto"/>
      </w:divBdr>
    </w:div>
    <w:div w:id="65887653">
      <w:marLeft w:val="0"/>
      <w:marRight w:val="0"/>
      <w:marTop w:val="0"/>
      <w:marBottom w:val="0"/>
      <w:divBdr>
        <w:top w:val="none" w:sz="0" w:space="0" w:color="auto"/>
        <w:left w:val="none" w:sz="0" w:space="0" w:color="auto"/>
        <w:bottom w:val="none" w:sz="0" w:space="0" w:color="auto"/>
        <w:right w:val="none" w:sz="0" w:space="0" w:color="auto"/>
      </w:divBdr>
    </w:div>
    <w:div w:id="65887654">
      <w:marLeft w:val="0"/>
      <w:marRight w:val="0"/>
      <w:marTop w:val="0"/>
      <w:marBottom w:val="0"/>
      <w:divBdr>
        <w:top w:val="none" w:sz="0" w:space="0" w:color="auto"/>
        <w:left w:val="none" w:sz="0" w:space="0" w:color="auto"/>
        <w:bottom w:val="none" w:sz="0" w:space="0" w:color="auto"/>
        <w:right w:val="none" w:sz="0" w:space="0" w:color="auto"/>
      </w:divBdr>
    </w:div>
    <w:div w:id="65887656">
      <w:marLeft w:val="0"/>
      <w:marRight w:val="0"/>
      <w:marTop w:val="0"/>
      <w:marBottom w:val="0"/>
      <w:divBdr>
        <w:top w:val="none" w:sz="0" w:space="0" w:color="auto"/>
        <w:left w:val="none" w:sz="0" w:space="0" w:color="auto"/>
        <w:bottom w:val="none" w:sz="0" w:space="0" w:color="auto"/>
        <w:right w:val="none" w:sz="0" w:space="0" w:color="auto"/>
      </w:divBdr>
      <w:divsChild>
        <w:div w:id="65887646">
          <w:marLeft w:val="0"/>
          <w:marRight w:val="0"/>
          <w:marTop w:val="0"/>
          <w:marBottom w:val="0"/>
          <w:divBdr>
            <w:top w:val="none" w:sz="0" w:space="0" w:color="auto"/>
            <w:left w:val="none" w:sz="0" w:space="0" w:color="auto"/>
            <w:bottom w:val="none" w:sz="0" w:space="0" w:color="auto"/>
            <w:right w:val="none" w:sz="0" w:space="0" w:color="auto"/>
          </w:divBdr>
          <w:divsChild>
            <w:div w:id="65887645">
              <w:marLeft w:val="0"/>
              <w:marRight w:val="0"/>
              <w:marTop w:val="140"/>
              <w:marBottom w:val="140"/>
              <w:divBdr>
                <w:top w:val="none" w:sz="0" w:space="0" w:color="auto"/>
                <w:left w:val="none" w:sz="0" w:space="0" w:color="auto"/>
                <w:bottom w:val="none" w:sz="0" w:space="0" w:color="auto"/>
                <w:right w:val="none" w:sz="0" w:space="0" w:color="auto"/>
              </w:divBdr>
              <w:divsChild>
                <w:div w:id="65887643">
                  <w:marLeft w:val="0"/>
                  <w:marRight w:val="0"/>
                  <w:marTop w:val="0"/>
                  <w:marBottom w:val="0"/>
                  <w:divBdr>
                    <w:top w:val="none" w:sz="0" w:space="0" w:color="auto"/>
                    <w:left w:val="none" w:sz="0" w:space="0" w:color="auto"/>
                    <w:bottom w:val="none" w:sz="0" w:space="0" w:color="auto"/>
                    <w:right w:val="none" w:sz="0" w:space="0" w:color="auto"/>
                  </w:divBdr>
                </w:div>
                <w:div w:id="65887644">
                  <w:marLeft w:val="0"/>
                  <w:marRight w:val="0"/>
                  <w:marTop w:val="0"/>
                  <w:marBottom w:val="0"/>
                  <w:divBdr>
                    <w:top w:val="none" w:sz="0" w:space="0" w:color="auto"/>
                    <w:left w:val="none" w:sz="0" w:space="0" w:color="auto"/>
                    <w:bottom w:val="none" w:sz="0" w:space="0" w:color="auto"/>
                    <w:right w:val="none" w:sz="0" w:space="0" w:color="auto"/>
                  </w:divBdr>
                </w:div>
                <w:div w:id="658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657">
      <w:marLeft w:val="0"/>
      <w:marRight w:val="0"/>
      <w:marTop w:val="0"/>
      <w:marBottom w:val="0"/>
      <w:divBdr>
        <w:top w:val="none" w:sz="0" w:space="0" w:color="auto"/>
        <w:left w:val="none" w:sz="0" w:space="0" w:color="auto"/>
        <w:bottom w:val="none" w:sz="0" w:space="0" w:color="auto"/>
        <w:right w:val="none" w:sz="0" w:space="0" w:color="auto"/>
      </w:divBdr>
    </w:div>
    <w:div w:id="65887658">
      <w:marLeft w:val="0"/>
      <w:marRight w:val="0"/>
      <w:marTop w:val="0"/>
      <w:marBottom w:val="0"/>
      <w:divBdr>
        <w:top w:val="none" w:sz="0" w:space="0" w:color="auto"/>
        <w:left w:val="none" w:sz="0" w:space="0" w:color="auto"/>
        <w:bottom w:val="none" w:sz="0" w:space="0" w:color="auto"/>
        <w:right w:val="none" w:sz="0" w:space="0" w:color="auto"/>
      </w:divBdr>
      <w:divsChild>
        <w:div w:id="65887655">
          <w:marLeft w:val="0"/>
          <w:marRight w:val="0"/>
          <w:marTop w:val="0"/>
          <w:marBottom w:val="0"/>
          <w:divBdr>
            <w:top w:val="none" w:sz="0" w:space="0" w:color="auto"/>
            <w:left w:val="none" w:sz="0" w:space="0" w:color="auto"/>
            <w:bottom w:val="none" w:sz="0" w:space="0" w:color="auto"/>
            <w:right w:val="none" w:sz="0" w:space="0" w:color="auto"/>
          </w:divBdr>
        </w:div>
        <w:div w:id="65887666">
          <w:marLeft w:val="0"/>
          <w:marRight w:val="0"/>
          <w:marTop w:val="0"/>
          <w:marBottom w:val="0"/>
          <w:divBdr>
            <w:top w:val="none" w:sz="0" w:space="0" w:color="auto"/>
            <w:left w:val="none" w:sz="0" w:space="0" w:color="auto"/>
            <w:bottom w:val="none" w:sz="0" w:space="0" w:color="auto"/>
            <w:right w:val="none" w:sz="0" w:space="0" w:color="auto"/>
          </w:divBdr>
        </w:div>
      </w:divsChild>
    </w:div>
    <w:div w:id="65887660">
      <w:marLeft w:val="0"/>
      <w:marRight w:val="0"/>
      <w:marTop w:val="0"/>
      <w:marBottom w:val="0"/>
      <w:divBdr>
        <w:top w:val="none" w:sz="0" w:space="0" w:color="auto"/>
        <w:left w:val="none" w:sz="0" w:space="0" w:color="auto"/>
        <w:bottom w:val="none" w:sz="0" w:space="0" w:color="auto"/>
        <w:right w:val="none" w:sz="0" w:space="0" w:color="auto"/>
      </w:divBdr>
    </w:div>
    <w:div w:id="65887661">
      <w:marLeft w:val="0"/>
      <w:marRight w:val="0"/>
      <w:marTop w:val="0"/>
      <w:marBottom w:val="0"/>
      <w:divBdr>
        <w:top w:val="none" w:sz="0" w:space="0" w:color="auto"/>
        <w:left w:val="none" w:sz="0" w:space="0" w:color="auto"/>
        <w:bottom w:val="none" w:sz="0" w:space="0" w:color="auto"/>
        <w:right w:val="none" w:sz="0" w:space="0" w:color="auto"/>
      </w:divBdr>
    </w:div>
    <w:div w:id="65887662">
      <w:marLeft w:val="0"/>
      <w:marRight w:val="0"/>
      <w:marTop w:val="0"/>
      <w:marBottom w:val="0"/>
      <w:divBdr>
        <w:top w:val="none" w:sz="0" w:space="0" w:color="auto"/>
        <w:left w:val="none" w:sz="0" w:space="0" w:color="auto"/>
        <w:bottom w:val="none" w:sz="0" w:space="0" w:color="auto"/>
        <w:right w:val="none" w:sz="0" w:space="0" w:color="auto"/>
      </w:divBdr>
    </w:div>
    <w:div w:id="65887663">
      <w:marLeft w:val="0"/>
      <w:marRight w:val="0"/>
      <w:marTop w:val="0"/>
      <w:marBottom w:val="0"/>
      <w:divBdr>
        <w:top w:val="none" w:sz="0" w:space="0" w:color="auto"/>
        <w:left w:val="none" w:sz="0" w:space="0" w:color="auto"/>
        <w:bottom w:val="none" w:sz="0" w:space="0" w:color="auto"/>
        <w:right w:val="none" w:sz="0" w:space="0" w:color="auto"/>
      </w:divBdr>
    </w:div>
    <w:div w:id="65887664">
      <w:marLeft w:val="0"/>
      <w:marRight w:val="0"/>
      <w:marTop w:val="0"/>
      <w:marBottom w:val="0"/>
      <w:divBdr>
        <w:top w:val="none" w:sz="0" w:space="0" w:color="auto"/>
        <w:left w:val="none" w:sz="0" w:space="0" w:color="auto"/>
        <w:bottom w:val="none" w:sz="0" w:space="0" w:color="auto"/>
        <w:right w:val="none" w:sz="0" w:space="0" w:color="auto"/>
      </w:divBdr>
    </w:div>
    <w:div w:id="65887665">
      <w:marLeft w:val="0"/>
      <w:marRight w:val="0"/>
      <w:marTop w:val="0"/>
      <w:marBottom w:val="0"/>
      <w:divBdr>
        <w:top w:val="none" w:sz="0" w:space="0" w:color="auto"/>
        <w:left w:val="none" w:sz="0" w:space="0" w:color="auto"/>
        <w:bottom w:val="none" w:sz="0" w:space="0" w:color="auto"/>
        <w:right w:val="none" w:sz="0" w:space="0" w:color="auto"/>
      </w:divBdr>
    </w:div>
    <w:div w:id="65887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journals.eu/SPL/2016/Issue-2/art/7035/" TargetMode="External"/><Relationship Id="rId3" Type="http://schemas.openxmlformats.org/officeDocument/2006/relationships/settings" Target="settings.xml"/><Relationship Id="rId7" Type="http://schemas.openxmlformats.org/officeDocument/2006/relationships/hyperlink" Target="http://sxvii.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xvii.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itbucket.org/jsbien/pol" TargetMode="External"/><Relationship Id="rId2" Type="http://schemas.openxmlformats.org/officeDocument/2006/relationships/hyperlink" Target="http://sgjp.pl" TargetMode="External"/><Relationship Id="rId1" Type="http://schemas.openxmlformats.org/officeDocument/2006/relationships/hyperlink" Target="http://nkjp.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ata\AppData\Local\Temp\eLex-2015-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eLex-2015-Template.dotx</Template>
  <TotalTime>4</TotalTime>
  <Pages>4</Pages>
  <Words>1324</Words>
  <Characters>7948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Renata;Emanuel Modrzejewski</dc:creator>
  <cp:keywords/>
  <dc:description/>
  <cp:lastModifiedBy>Emanuel Modrzejewski</cp:lastModifiedBy>
  <cp:revision>4</cp:revision>
  <cp:lastPrinted>2013-08-15T13:36:00Z</cp:lastPrinted>
  <dcterms:created xsi:type="dcterms:W3CDTF">2017-01-31T17:44:00Z</dcterms:created>
  <dcterms:modified xsi:type="dcterms:W3CDTF">2017-01-31T20:30:00Z</dcterms:modified>
</cp:coreProperties>
</file>