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BC1" w:rsidRPr="006A619A" w:rsidRDefault="004F76C6" w:rsidP="009E2299">
      <w:pPr>
        <w:pStyle w:val="eLex2015-title"/>
        <w:rPr>
          <w:lang w:val="en-GB"/>
        </w:rPr>
      </w:pPr>
      <w:r>
        <w:rPr>
          <w:lang w:val="en-GB"/>
        </w:rPr>
        <w:t xml:space="preserve">Treq: A </w:t>
      </w:r>
      <w:r w:rsidR="00717228" w:rsidRPr="006A619A">
        <w:rPr>
          <w:lang w:val="en-GB"/>
        </w:rPr>
        <w:t>T</w:t>
      </w:r>
      <w:r w:rsidR="00567E28" w:rsidRPr="006A619A">
        <w:rPr>
          <w:lang w:val="en-GB"/>
        </w:rPr>
        <w:t>ranslation Equivalents Database (demo)</w:t>
      </w:r>
    </w:p>
    <w:p w:rsidR="005F6063" w:rsidRPr="006A619A" w:rsidRDefault="00567E28" w:rsidP="002F67A3">
      <w:pPr>
        <w:pStyle w:val="eLex2015-authors"/>
        <w:rPr>
          <w:lang w:val="en-GB"/>
        </w:rPr>
      </w:pPr>
      <w:r w:rsidRPr="006A619A">
        <w:rPr>
          <w:lang w:val="en-GB"/>
        </w:rPr>
        <w:t>Michal Škrabal</w:t>
      </w:r>
      <w:r w:rsidR="007D3D3E" w:rsidRPr="006A619A">
        <w:rPr>
          <w:lang w:val="en-GB"/>
        </w:rPr>
        <w:t xml:space="preserve">, </w:t>
      </w:r>
      <w:r w:rsidRPr="006A619A">
        <w:rPr>
          <w:lang w:val="en-GB"/>
        </w:rPr>
        <w:t>Martin Vavřín</w:t>
      </w:r>
    </w:p>
    <w:p w:rsidR="005F6063" w:rsidRPr="006A619A" w:rsidRDefault="008C741E" w:rsidP="009E2299">
      <w:pPr>
        <w:pStyle w:val="eLex2015-affiliation"/>
        <w:rPr>
          <w:lang w:val="en-GB"/>
        </w:rPr>
      </w:pPr>
      <w:hyperlink r:id="rId8" w:tgtFrame="_blank" w:tooltip="http://ucnk.ff.cuni.cz" w:history="1">
        <w:r w:rsidR="00567E28" w:rsidRPr="006A619A">
          <w:rPr>
            <w:rStyle w:val="Hypertextovodkaz"/>
            <w:bCs/>
            <w:color w:val="auto"/>
            <w:sz w:val="22"/>
            <w:lang w:val="en-GB"/>
          </w:rPr>
          <w:t>Institute of the Czech National Corpus</w:t>
        </w:r>
      </w:hyperlink>
      <w:r w:rsidR="00567E28" w:rsidRPr="006A619A">
        <w:rPr>
          <w:lang w:val="en-GB"/>
        </w:rPr>
        <w:t>, Charles University in Prague, Czech Republic</w:t>
      </w:r>
    </w:p>
    <w:p w:rsidR="005F6063" w:rsidRPr="006A619A" w:rsidRDefault="005F6063" w:rsidP="00C61026">
      <w:pPr>
        <w:pStyle w:val="eLex2015-affiliation"/>
        <w:rPr>
          <w:lang w:val="en-GB"/>
        </w:rPr>
      </w:pPr>
      <w:r w:rsidRPr="006A619A">
        <w:rPr>
          <w:lang w:val="en-GB"/>
        </w:rPr>
        <w:t xml:space="preserve">E-mail: </w:t>
      </w:r>
      <w:hyperlink r:id="rId9" w:history="1">
        <w:r w:rsidR="00567E28" w:rsidRPr="006A619A">
          <w:rPr>
            <w:rStyle w:val="Hypertextovodkaz"/>
            <w:sz w:val="22"/>
            <w:lang w:val="en-GB"/>
          </w:rPr>
          <w:t>michal.skrabal@ff.cuni.cz</w:t>
        </w:r>
      </w:hyperlink>
      <w:r w:rsidR="00567E28" w:rsidRPr="006A619A">
        <w:rPr>
          <w:lang w:val="en-GB"/>
        </w:rPr>
        <w:t xml:space="preserve">, </w:t>
      </w:r>
      <w:hyperlink r:id="rId10" w:history="1">
        <w:r w:rsidR="00567E28" w:rsidRPr="006A619A">
          <w:rPr>
            <w:rStyle w:val="Hypertextovodkaz"/>
            <w:sz w:val="22"/>
            <w:lang w:val="en-GB"/>
          </w:rPr>
          <w:t>martin.vavrin@ff.cuni.cz</w:t>
        </w:r>
      </w:hyperlink>
      <w:r w:rsidR="00567E28" w:rsidRPr="006A619A">
        <w:rPr>
          <w:lang w:val="en-GB"/>
        </w:rPr>
        <w:t xml:space="preserve"> </w:t>
      </w:r>
    </w:p>
    <w:p w:rsidR="00364474" w:rsidRPr="006A619A" w:rsidRDefault="00364474" w:rsidP="00416FA1">
      <w:pPr>
        <w:pStyle w:val="eLex2015keywords"/>
      </w:pPr>
    </w:p>
    <w:p w:rsidR="003A537A" w:rsidRPr="006A619A" w:rsidRDefault="00567E28" w:rsidP="00717228">
      <w:pPr>
        <w:pStyle w:val="eLex2015-Heading1"/>
        <w:rPr>
          <w:lang w:val="en-GB"/>
        </w:rPr>
      </w:pPr>
      <w:r w:rsidRPr="006A619A">
        <w:rPr>
          <w:lang w:val="en-GB"/>
        </w:rPr>
        <w:t>Introduction</w:t>
      </w:r>
    </w:p>
    <w:p w:rsidR="00567E28" w:rsidRPr="006A619A" w:rsidRDefault="004F76C6" w:rsidP="00416FA1">
      <w:pPr>
        <w:pStyle w:val="eLex2015-text"/>
        <w:rPr>
          <w:lang w:val="en-GB"/>
        </w:rPr>
      </w:pPr>
      <w:r>
        <w:rPr>
          <w:lang w:val="en-GB"/>
        </w:rPr>
        <w:t xml:space="preserve">The aim of this paper is </w:t>
      </w:r>
      <w:r w:rsidR="00567E28" w:rsidRPr="006A619A">
        <w:rPr>
          <w:lang w:val="en-GB"/>
        </w:rPr>
        <w:t>to introduce one of the tools developed</w:t>
      </w:r>
      <w:r w:rsidR="00F670EF">
        <w:rPr>
          <w:lang w:val="en-GB"/>
        </w:rPr>
        <w:t xml:space="preserve"> at</w:t>
      </w:r>
      <w:r w:rsidR="00567E28" w:rsidRPr="006A619A">
        <w:rPr>
          <w:lang w:val="en-GB"/>
        </w:rPr>
        <w:t xml:space="preserve"> the Institute of the Czech National Corpus (ICNC)</w:t>
      </w:r>
      <w:r w:rsidR="00F670EF">
        <w:rPr>
          <w:lang w:val="en-GB"/>
        </w:rPr>
        <w:t>, which stands halfway</w:t>
      </w:r>
      <w:r w:rsidR="00567E28" w:rsidRPr="006A619A">
        <w:rPr>
          <w:lang w:val="en-GB"/>
        </w:rPr>
        <w:t xml:space="preserve"> between corpora and dictionaries: namely</w:t>
      </w:r>
      <w:r w:rsidR="00F670EF">
        <w:rPr>
          <w:lang w:val="en-GB"/>
        </w:rPr>
        <w:t xml:space="preserve"> the Treq</w:t>
      </w:r>
      <w:r w:rsidR="00567E28" w:rsidRPr="006A619A">
        <w:rPr>
          <w:lang w:val="en-GB"/>
        </w:rPr>
        <w:t xml:space="preserve"> </w:t>
      </w:r>
      <w:r w:rsidR="00F670EF">
        <w:rPr>
          <w:lang w:val="en-GB"/>
        </w:rPr>
        <w:t>translation equivalents database</w:t>
      </w:r>
      <w:r w:rsidR="00567E28" w:rsidRPr="006A619A">
        <w:rPr>
          <w:lang w:val="en-GB"/>
        </w:rPr>
        <w:t>. It is based on data stored in the</w:t>
      </w:r>
      <w:r w:rsidR="00F670EF">
        <w:rPr>
          <w:lang w:val="en-GB"/>
        </w:rPr>
        <w:t xml:space="preserve"> </w:t>
      </w:r>
      <w:r w:rsidR="00F670EF" w:rsidRPr="006A619A">
        <w:rPr>
          <w:lang w:val="en-GB"/>
        </w:rPr>
        <w:t>InterCorp</w:t>
      </w:r>
      <w:r w:rsidR="00567E28" w:rsidRPr="006A619A">
        <w:rPr>
          <w:lang w:val="en-GB"/>
        </w:rPr>
        <w:t xml:space="preserve"> parallel corpus (always its latest version, currently v9). </w:t>
      </w:r>
    </w:p>
    <w:p w:rsidR="00D37AB3" w:rsidRPr="006A619A" w:rsidRDefault="00567E28" w:rsidP="006E2134">
      <w:pPr>
        <w:pStyle w:val="eLex2015-Heading1"/>
        <w:rPr>
          <w:lang w:val="en-GB"/>
        </w:rPr>
      </w:pPr>
      <w:r w:rsidRPr="006A619A">
        <w:rPr>
          <w:lang w:val="en-GB"/>
        </w:rPr>
        <w:t>InterCorp</w:t>
      </w:r>
    </w:p>
    <w:p w:rsidR="008E74CE" w:rsidRPr="006A619A" w:rsidRDefault="00567E28" w:rsidP="00D37AB3">
      <w:pPr>
        <w:pStyle w:val="eLex2015-text"/>
        <w:rPr>
          <w:lang w:val="en-GB"/>
        </w:rPr>
      </w:pPr>
      <w:r w:rsidRPr="006A619A">
        <w:rPr>
          <w:lang w:val="en-GB"/>
        </w:rPr>
        <w:t>InterCorp is a large parallel synchronic corpus</w:t>
      </w:r>
      <w:r w:rsidR="0027556C">
        <w:rPr>
          <w:lang w:val="en-GB"/>
        </w:rPr>
        <w:t xml:space="preserve"> under continuous construction at the</w:t>
      </w:r>
      <w:r w:rsidRPr="006A619A">
        <w:rPr>
          <w:lang w:val="en-GB"/>
        </w:rPr>
        <w:t xml:space="preserve"> ICNC since 2005. In </w:t>
      </w:r>
      <w:r w:rsidR="007F06D7">
        <w:rPr>
          <w:lang w:val="en-GB"/>
        </w:rPr>
        <w:t xml:space="preserve">the </w:t>
      </w:r>
      <w:r w:rsidRPr="006A619A">
        <w:rPr>
          <w:lang w:val="en-GB"/>
        </w:rPr>
        <w:t xml:space="preserve">recent </w:t>
      </w:r>
      <w:r w:rsidR="007F06D7">
        <w:rPr>
          <w:lang w:val="en-GB"/>
        </w:rPr>
        <w:t>past</w:t>
      </w:r>
      <w:r w:rsidRPr="006A619A">
        <w:rPr>
          <w:lang w:val="en-GB"/>
        </w:rPr>
        <w:t xml:space="preserve">, the corpus </w:t>
      </w:r>
      <w:r w:rsidR="007F06D7">
        <w:rPr>
          <w:lang w:val="en-GB"/>
        </w:rPr>
        <w:t xml:space="preserve">has been growing systematically </w:t>
      </w:r>
      <w:r w:rsidRPr="006A619A">
        <w:rPr>
          <w:lang w:val="en-GB"/>
        </w:rPr>
        <w:t>every year, and since 2013 (version 6)</w:t>
      </w:r>
      <w:r w:rsidR="007F06D7">
        <w:rPr>
          <w:lang w:val="en-GB"/>
        </w:rPr>
        <w:t>,</w:t>
      </w:r>
      <w:r w:rsidRPr="006A619A">
        <w:rPr>
          <w:lang w:val="en-GB"/>
        </w:rPr>
        <w:t xml:space="preserve"> </w:t>
      </w:r>
      <w:r w:rsidR="007F06D7">
        <w:rPr>
          <w:lang w:val="en-GB"/>
        </w:rPr>
        <w:t xml:space="preserve">even obsolete </w:t>
      </w:r>
      <w:r w:rsidRPr="006A619A">
        <w:rPr>
          <w:lang w:val="en-GB"/>
        </w:rPr>
        <w:t xml:space="preserve">versions of the corpus are available </w:t>
      </w:r>
      <w:r w:rsidR="007F06D7">
        <w:rPr>
          <w:lang w:val="en-GB"/>
        </w:rPr>
        <w:t xml:space="preserve">indefinitely via </w:t>
      </w:r>
      <w:r w:rsidRPr="006A619A">
        <w:rPr>
          <w:lang w:val="en-GB"/>
        </w:rPr>
        <w:t xml:space="preserve">our </w:t>
      </w:r>
      <w:r w:rsidR="007F06D7">
        <w:rPr>
          <w:lang w:val="en-GB"/>
        </w:rPr>
        <w:t xml:space="preserve">corpus query </w:t>
      </w:r>
      <w:r w:rsidRPr="006A619A">
        <w:rPr>
          <w:lang w:val="en-GB"/>
        </w:rPr>
        <w:t>interface</w:t>
      </w:r>
      <w:r w:rsidR="007F06D7">
        <w:rPr>
          <w:lang w:val="en-GB"/>
        </w:rPr>
        <w:t>,</w:t>
      </w:r>
      <w:r w:rsidRPr="006A619A">
        <w:rPr>
          <w:lang w:val="en-GB"/>
        </w:rPr>
        <w:t xml:space="preserve"> KonText</w:t>
      </w:r>
      <w:r w:rsidR="007F06D7">
        <w:rPr>
          <w:lang w:val="en-GB"/>
        </w:rPr>
        <w:t>,</w:t>
      </w:r>
      <w:r w:rsidR="00E96878">
        <w:rPr>
          <w:lang w:val="en-GB"/>
        </w:rPr>
        <w:t xml:space="preserve"> in order to preserve the possibility to replicate previous research</w:t>
      </w:r>
      <w:r w:rsidRPr="006A619A">
        <w:rPr>
          <w:lang w:val="en-GB"/>
        </w:rPr>
        <w:t xml:space="preserve">. InterCorp is composed of several parts, </w:t>
      </w:r>
      <w:r w:rsidR="0023194A">
        <w:rPr>
          <w:lang w:val="en-GB"/>
        </w:rPr>
        <w:t xml:space="preserve">the most important of which is arguably </w:t>
      </w:r>
      <w:r w:rsidRPr="006A619A">
        <w:rPr>
          <w:lang w:val="en-GB"/>
        </w:rPr>
        <w:t xml:space="preserve">the </w:t>
      </w:r>
      <w:r w:rsidR="0023194A">
        <w:rPr>
          <w:lang w:val="en-GB"/>
        </w:rPr>
        <w:t xml:space="preserve">so-called </w:t>
      </w:r>
      <w:r w:rsidRPr="006A619A">
        <w:rPr>
          <w:i/>
          <w:lang w:val="en-GB"/>
        </w:rPr>
        <w:t xml:space="preserve">core – </w:t>
      </w:r>
      <w:r w:rsidRPr="006A619A">
        <w:rPr>
          <w:lang w:val="en-GB"/>
        </w:rPr>
        <w:t xml:space="preserve">literary texts </w:t>
      </w:r>
      <w:r w:rsidR="0023194A">
        <w:rPr>
          <w:lang w:val="en-GB"/>
        </w:rPr>
        <w:t xml:space="preserve">with manually </w:t>
      </w:r>
      <w:r w:rsidRPr="006A619A">
        <w:rPr>
          <w:lang w:val="en-GB"/>
        </w:rPr>
        <w:t xml:space="preserve">corrected </w:t>
      </w:r>
      <w:r w:rsidR="0023194A">
        <w:rPr>
          <w:lang w:val="en-GB"/>
        </w:rPr>
        <w:t xml:space="preserve">OCR </w:t>
      </w:r>
      <w:r w:rsidRPr="006A619A">
        <w:rPr>
          <w:lang w:val="en-GB"/>
        </w:rPr>
        <w:t xml:space="preserve">and </w:t>
      </w:r>
      <w:r w:rsidR="0023194A">
        <w:rPr>
          <w:lang w:val="en-GB"/>
        </w:rPr>
        <w:t xml:space="preserve">sentence </w:t>
      </w:r>
      <w:r w:rsidRPr="006A619A">
        <w:rPr>
          <w:lang w:val="en-GB"/>
        </w:rPr>
        <w:t xml:space="preserve">alignment. </w:t>
      </w:r>
      <w:r w:rsidR="0023194A">
        <w:rPr>
          <w:lang w:val="en-GB"/>
        </w:rPr>
        <w:t xml:space="preserve">In addition to the </w:t>
      </w:r>
      <w:r w:rsidR="0023194A" w:rsidRPr="0023194A">
        <w:rPr>
          <w:lang w:val="en-GB"/>
        </w:rPr>
        <w:t>core</w:t>
      </w:r>
      <w:r w:rsidRPr="006A619A">
        <w:rPr>
          <w:lang w:val="en-GB"/>
        </w:rPr>
        <w:t xml:space="preserve">, </w:t>
      </w:r>
      <w:r w:rsidR="008E74CE" w:rsidRPr="006A619A">
        <w:rPr>
          <w:lang w:val="en-GB"/>
        </w:rPr>
        <w:t xml:space="preserve">there are several </w:t>
      </w:r>
      <w:r w:rsidR="008E74CE" w:rsidRPr="006A619A">
        <w:rPr>
          <w:i/>
          <w:lang w:val="en-GB"/>
        </w:rPr>
        <w:t>c</w:t>
      </w:r>
      <w:r w:rsidRPr="006A619A">
        <w:rPr>
          <w:i/>
          <w:lang w:val="en-GB"/>
        </w:rPr>
        <w:t>ollection</w:t>
      </w:r>
      <w:r w:rsidR="008E74CE" w:rsidRPr="006A619A">
        <w:rPr>
          <w:i/>
          <w:lang w:val="en-GB"/>
        </w:rPr>
        <w:t>s</w:t>
      </w:r>
      <w:r w:rsidRPr="006A619A">
        <w:rPr>
          <w:lang w:val="en-GB"/>
        </w:rPr>
        <w:t xml:space="preserve">, consisting of texts </w:t>
      </w:r>
      <w:r w:rsidR="0023194A">
        <w:rPr>
          <w:lang w:val="en-GB"/>
        </w:rPr>
        <w:t>which were processed only</w:t>
      </w:r>
      <w:r w:rsidR="008E74CE" w:rsidRPr="006A619A">
        <w:rPr>
          <w:lang w:val="en-GB"/>
        </w:rPr>
        <w:t xml:space="preserve"> </w:t>
      </w:r>
      <w:r w:rsidRPr="006A619A">
        <w:rPr>
          <w:lang w:val="en-GB"/>
        </w:rPr>
        <w:t>automatically</w:t>
      </w:r>
      <w:r w:rsidR="0023194A">
        <w:rPr>
          <w:lang w:val="en-GB"/>
        </w:rPr>
        <w:t>, not manually</w:t>
      </w:r>
      <w:r w:rsidRPr="006A619A">
        <w:rPr>
          <w:lang w:val="en-GB"/>
        </w:rPr>
        <w:t xml:space="preserve">. </w:t>
      </w:r>
      <w:r w:rsidR="008E74CE" w:rsidRPr="006A619A">
        <w:rPr>
          <w:lang w:val="en-GB"/>
        </w:rPr>
        <w:t>These include</w:t>
      </w:r>
      <w:r w:rsidR="0023194A">
        <w:rPr>
          <w:lang w:val="en-GB"/>
        </w:rPr>
        <w:t xml:space="preserve"> the</w:t>
      </w:r>
      <w:r w:rsidR="008E74CE" w:rsidRPr="006A619A">
        <w:rPr>
          <w:lang w:val="en-GB"/>
        </w:rPr>
        <w:t xml:space="preserve"> </w:t>
      </w:r>
      <w:r w:rsidRPr="006A619A">
        <w:rPr>
          <w:lang w:val="en-GB"/>
        </w:rPr>
        <w:t>following types of texts:</w:t>
      </w:r>
    </w:p>
    <w:p w:rsidR="008E74CE" w:rsidRPr="006A619A" w:rsidRDefault="008E74CE" w:rsidP="008E74CE">
      <w:pPr>
        <w:pStyle w:val="eLex2015-text"/>
        <w:numPr>
          <w:ilvl w:val="0"/>
          <w:numId w:val="14"/>
        </w:numPr>
        <w:rPr>
          <w:lang w:val="en-GB"/>
        </w:rPr>
      </w:pPr>
      <w:r w:rsidRPr="006A619A">
        <w:rPr>
          <w:lang w:val="en-GB"/>
        </w:rPr>
        <w:t xml:space="preserve">journalistic articles and news published by </w:t>
      </w:r>
      <w:hyperlink r:id="rId11" w:tgtFrame="_blank" w:tooltip="http://www.project-syndicate.org/" w:history="1">
        <w:r w:rsidRPr="006A619A">
          <w:rPr>
            <w:rStyle w:val="Hypertextovodkaz"/>
            <w:lang w:val="en-GB"/>
          </w:rPr>
          <w:t>Project Syndicate</w:t>
        </w:r>
      </w:hyperlink>
      <w:r w:rsidRPr="006A619A">
        <w:rPr>
          <w:lang w:val="en-GB"/>
        </w:rPr>
        <w:t xml:space="preserve"> and </w:t>
      </w:r>
      <w:hyperlink r:id="rId12" w:tgtFrame="_blank" w:tooltip="http://www.voxeurop.eu" w:history="1">
        <w:r w:rsidRPr="006A619A">
          <w:rPr>
            <w:rStyle w:val="Hypertextovodkaz"/>
            <w:lang w:val="en-GB"/>
          </w:rPr>
          <w:t>VoxEurop</w:t>
        </w:r>
      </w:hyperlink>
      <w:r w:rsidRPr="006A619A">
        <w:rPr>
          <w:lang w:val="en-GB"/>
        </w:rPr>
        <w:t>;</w:t>
      </w:r>
    </w:p>
    <w:p w:rsidR="008E74CE" w:rsidRPr="006A619A" w:rsidRDefault="008E74CE" w:rsidP="008E74CE">
      <w:pPr>
        <w:pStyle w:val="eLex2015-text"/>
        <w:numPr>
          <w:ilvl w:val="0"/>
          <w:numId w:val="14"/>
        </w:numPr>
        <w:rPr>
          <w:lang w:val="en-GB"/>
        </w:rPr>
      </w:pPr>
      <w:r w:rsidRPr="006A619A">
        <w:rPr>
          <w:lang w:val="en-GB"/>
        </w:rPr>
        <w:t>legal texts of the European Union f</w:t>
      </w:r>
      <w:r w:rsidR="009F7261">
        <w:rPr>
          <w:lang w:val="en-GB"/>
        </w:rPr>
        <w:t>r</w:t>
      </w:r>
      <w:r w:rsidRPr="006A619A">
        <w:rPr>
          <w:lang w:val="en-GB"/>
        </w:rPr>
        <w:t xml:space="preserve">om the </w:t>
      </w:r>
      <w:hyperlink r:id="rId13" w:tgtFrame="_blank" w:tooltip="http://langtech.jrc.it/JRC-Acquis.html" w:history="1">
        <w:r w:rsidRPr="006A619A">
          <w:rPr>
            <w:rStyle w:val="Hypertextovodkaz"/>
            <w:lang w:val="en-GB"/>
          </w:rPr>
          <w:t>Acquis Communautaire</w:t>
        </w:r>
      </w:hyperlink>
      <w:r w:rsidRPr="006A619A">
        <w:rPr>
          <w:lang w:val="en-GB"/>
        </w:rPr>
        <w:t xml:space="preserve"> corpus;</w:t>
      </w:r>
    </w:p>
    <w:p w:rsidR="008E74CE" w:rsidRPr="006A619A" w:rsidRDefault="008E74CE" w:rsidP="008E74CE">
      <w:pPr>
        <w:pStyle w:val="eLex2015-text"/>
        <w:numPr>
          <w:ilvl w:val="0"/>
          <w:numId w:val="14"/>
        </w:numPr>
        <w:rPr>
          <w:lang w:val="en-GB"/>
        </w:rPr>
      </w:pPr>
      <w:r w:rsidRPr="006A619A">
        <w:rPr>
          <w:lang w:val="en-GB"/>
        </w:rPr>
        <w:t xml:space="preserve">proceedings of the European Parliament dated 2007–2011 from the </w:t>
      </w:r>
      <w:hyperlink r:id="rId14" w:tgtFrame="_blank" w:tooltip="http://www.statmt.org/europarl/" w:history="1">
        <w:r w:rsidRPr="006A619A">
          <w:rPr>
            <w:rStyle w:val="Hypertextovodkaz"/>
            <w:lang w:val="en-GB"/>
          </w:rPr>
          <w:t>Europarl</w:t>
        </w:r>
      </w:hyperlink>
      <w:r w:rsidRPr="006A619A">
        <w:rPr>
          <w:lang w:val="en-GB"/>
        </w:rPr>
        <w:t xml:space="preserve"> corpus;</w:t>
      </w:r>
    </w:p>
    <w:p w:rsidR="008E74CE" w:rsidRPr="006A619A" w:rsidRDefault="008E74CE" w:rsidP="008E74CE">
      <w:pPr>
        <w:pStyle w:val="eLex2015-text"/>
        <w:numPr>
          <w:ilvl w:val="0"/>
          <w:numId w:val="14"/>
        </w:numPr>
        <w:rPr>
          <w:lang w:val="en-GB"/>
        </w:rPr>
      </w:pPr>
      <w:r w:rsidRPr="006A619A">
        <w:rPr>
          <w:lang w:val="en-GB"/>
        </w:rPr>
        <w:t xml:space="preserve">film subtitles from the </w:t>
      </w:r>
      <w:hyperlink r:id="rId15" w:tgtFrame="_blank" w:tooltip="http://www.opensubtitles.org/" w:history="1">
        <w:r w:rsidRPr="006A619A">
          <w:rPr>
            <w:rStyle w:val="Hypertextovodkaz"/>
            <w:lang w:val="en-GB"/>
          </w:rPr>
          <w:t>Open Subtitles</w:t>
        </w:r>
      </w:hyperlink>
      <w:r w:rsidRPr="006A619A">
        <w:rPr>
          <w:lang w:val="en-GB"/>
        </w:rPr>
        <w:t xml:space="preserve"> database.</w:t>
      </w:r>
    </w:p>
    <w:p w:rsidR="00567E28" w:rsidRPr="006A619A" w:rsidRDefault="00567E28" w:rsidP="00D37AB3">
      <w:pPr>
        <w:pStyle w:val="eLex2015-text"/>
        <w:rPr>
          <w:lang w:val="en-GB"/>
        </w:rPr>
      </w:pPr>
      <w:r w:rsidRPr="006A619A">
        <w:rPr>
          <w:lang w:val="en-GB"/>
        </w:rPr>
        <w:t>Inter</w:t>
      </w:r>
      <w:r w:rsidR="00A6091B" w:rsidRPr="006A619A">
        <w:rPr>
          <w:lang w:val="en-GB"/>
        </w:rPr>
        <w:t>C</w:t>
      </w:r>
      <w:r w:rsidRPr="006A619A">
        <w:rPr>
          <w:lang w:val="en-GB"/>
        </w:rPr>
        <w:t>orp v9 contains</w:t>
      </w:r>
      <w:r w:rsidR="00B43683" w:rsidRPr="006A619A">
        <w:rPr>
          <w:lang w:val="en-GB"/>
        </w:rPr>
        <w:t>,</w:t>
      </w:r>
      <w:r w:rsidRPr="006A619A">
        <w:rPr>
          <w:lang w:val="en-GB"/>
        </w:rPr>
        <w:t xml:space="preserve"> </w:t>
      </w:r>
      <w:r w:rsidR="008E74CE" w:rsidRPr="006A619A">
        <w:rPr>
          <w:lang w:val="en-GB"/>
        </w:rPr>
        <w:t>besides</w:t>
      </w:r>
      <w:r w:rsidRPr="006A619A">
        <w:rPr>
          <w:lang w:val="en-GB"/>
        </w:rPr>
        <w:t xml:space="preserve"> </w:t>
      </w:r>
      <w:r w:rsidR="008E74CE" w:rsidRPr="006A619A">
        <w:rPr>
          <w:lang w:val="en-GB"/>
        </w:rPr>
        <w:t>Czech as the p</w:t>
      </w:r>
      <w:r w:rsidRPr="006A619A">
        <w:rPr>
          <w:lang w:val="en-GB"/>
        </w:rPr>
        <w:t xml:space="preserve">ivot language </w:t>
      </w:r>
      <w:r w:rsidR="008E74CE" w:rsidRPr="006A619A">
        <w:rPr>
          <w:lang w:val="en-GB"/>
        </w:rPr>
        <w:t>(for ev</w:t>
      </w:r>
      <w:r w:rsidR="0023194A">
        <w:rPr>
          <w:lang w:val="en-GB"/>
        </w:rPr>
        <w:t xml:space="preserve">ery text in InterCorp, there </w:t>
      </w:r>
      <w:r w:rsidR="0023194A" w:rsidRPr="0023194A">
        <w:rPr>
          <w:i/>
          <w:lang w:val="en-GB"/>
        </w:rPr>
        <w:t>must</w:t>
      </w:r>
      <w:r w:rsidR="0023194A">
        <w:rPr>
          <w:i/>
          <w:lang w:val="en-GB"/>
        </w:rPr>
        <w:t xml:space="preserve"> </w:t>
      </w:r>
      <w:r w:rsidR="0023194A">
        <w:rPr>
          <w:lang w:val="en-GB"/>
        </w:rPr>
        <w:t xml:space="preserve">be </w:t>
      </w:r>
      <w:r w:rsidR="008E74CE" w:rsidRPr="0023194A">
        <w:rPr>
          <w:lang w:val="en-GB"/>
        </w:rPr>
        <w:t>a</w:t>
      </w:r>
      <w:r w:rsidR="008E74CE" w:rsidRPr="006A619A">
        <w:rPr>
          <w:lang w:val="en-GB"/>
        </w:rPr>
        <w:t xml:space="preserve"> single Czech version, either</w:t>
      </w:r>
      <w:r w:rsidR="0023194A">
        <w:rPr>
          <w:lang w:val="en-GB"/>
        </w:rPr>
        <w:t xml:space="preserve"> the</w:t>
      </w:r>
      <w:r w:rsidR="008E74CE" w:rsidRPr="006A619A">
        <w:rPr>
          <w:lang w:val="en-GB"/>
        </w:rPr>
        <w:t xml:space="preserve"> original or </w:t>
      </w:r>
      <w:r w:rsidR="0023194A">
        <w:rPr>
          <w:lang w:val="en-GB"/>
        </w:rPr>
        <w:t xml:space="preserve">a </w:t>
      </w:r>
      <w:r w:rsidR="008E74CE" w:rsidRPr="006A619A">
        <w:rPr>
          <w:lang w:val="en-GB"/>
        </w:rPr>
        <w:t>translation)</w:t>
      </w:r>
      <w:r w:rsidR="00B43683" w:rsidRPr="006A619A">
        <w:rPr>
          <w:lang w:val="en-GB"/>
        </w:rPr>
        <w:t>,</w:t>
      </w:r>
      <w:r w:rsidRPr="006A619A">
        <w:rPr>
          <w:lang w:val="en-GB"/>
        </w:rPr>
        <w:t xml:space="preserve"> </w:t>
      </w:r>
      <w:r w:rsidR="0023194A">
        <w:rPr>
          <w:lang w:val="en-GB"/>
        </w:rPr>
        <w:t>an</w:t>
      </w:r>
      <w:r w:rsidRPr="006A619A">
        <w:rPr>
          <w:lang w:val="en-GB"/>
        </w:rPr>
        <w:t>other 39 languages ​​that are</w:t>
      </w:r>
      <w:r w:rsidR="008E74CE" w:rsidRPr="006A619A">
        <w:rPr>
          <w:lang w:val="en-GB"/>
        </w:rPr>
        <w:t>, however,</w:t>
      </w:r>
      <w:r w:rsidRPr="006A619A">
        <w:rPr>
          <w:lang w:val="en-GB"/>
        </w:rPr>
        <w:t xml:space="preserve"> unevenly represented</w:t>
      </w:r>
      <w:r w:rsidR="008E74CE" w:rsidRPr="006A619A">
        <w:rPr>
          <w:lang w:val="en-GB"/>
        </w:rPr>
        <w:t xml:space="preserve">. Therefore, you can find </w:t>
      </w:r>
      <w:r w:rsidR="00A6091B" w:rsidRPr="006A619A">
        <w:rPr>
          <w:lang w:val="en-GB"/>
        </w:rPr>
        <w:t>language</w:t>
      </w:r>
      <w:r w:rsidR="0023194A">
        <w:rPr>
          <w:lang w:val="en-GB"/>
        </w:rPr>
        <w:t>s</w:t>
      </w:r>
      <w:r w:rsidR="00A6091B" w:rsidRPr="006A619A">
        <w:rPr>
          <w:lang w:val="en-GB"/>
        </w:rPr>
        <w:t xml:space="preserve"> </w:t>
      </w:r>
      <w:r w:rsidR="0023194A">
        <w:rPr>
          <w:lang w:val="en-GB"/>
        </w:rPr>
        <w:t xml:space="preserve">which have </w:t>
      </w:r>
      <w:r w:rsidRPr="006A619A">
        <w:rPr>
          <w:lang w:val="en-GB"/>
        </w:rPr>
        <w:t xml:space="preserve">up to 31 million </w:t>
      </w:r>
      <w:r w:rsidR="0023194A">
        <w:rPr>
          <w:lang w:val="en-GB"/>
        </w:rPr>
        <w:t xml:space="preserve">running words in the core </w:t>
      </w:r>
      <w:r w:rsidRPr="006A619A">
        <w:rPr>
          <w:lang w:val="en-GB"/>
        </w:rPr>
        <w:t>(German) and</w:t>
      </w:r>
      <w:r w:rsidR="00C11568">
        <w:rPr>
          <w:lang w:val="en-GB"/>
        </w:rPr>
        <w:t xml:space="preserve"> corpora of individual languages</w:t>
      </w:r>
      <w:r w:rsidRPr="006A619A">
        <w:rPr>
          <w:lang w:val="en-GB"/>
        </w:rPr>
        <w:t xml:space="preserve"> </w:t>
      </w:r>
      <w:r w:rsidR="00C11568">
        <w:rPr>
          <w:lang w:val="en-GB"/>
        </w:rPr>
        <w:t xml:space="preserve">can range </w:t>
      </w:r>
      <w:r w:rsidRPr="006A619A">
        <w:rPr>
          <w:lang w:val="en-GB"/>
        </w:rPr>
        <w:t xml:space="preserve">up to 120 million </w:t>
      </w:r>
      <w:r w:rsidR="00C11568">
        <w:rPr>
          <w:lang w:val="en-GB"/>
        </w:rPr>
        <w:t xml:space="preserve">running </w:t>
      </w:r>
      <w:r w:rsidR="00CD0A04" w:rsidRPr="006A619A">
        <w:rPr>
          <w:lang w:val="en-GB"/>
        </w:rPr>
        <w:t>word</w:t>
      </w:r>
      <w:r w:rsidR="00C11568">
        <w:rPr>
          <w:lang w:val="en-GB"/>
        </w:rPr>
        <w:t>s in size</w:t>
      </w:r>
      <w:r w:rsidR="00CD0A04" w:rsidRPr="006A619A">
        <w:rPr>
          <w:lang w:val="en-GB"/>
        </w:rPr>
        <w:t xml:space="preserve"> </w:t>
      </w:r>
      <w:r w:rsidRPr="006A619A">
        <w:rPr>
          <w:lang w:val="en-GB"/>
        </w:rPr>
        <w:t xml:space="preserve">(English), but </w:t>
      </w:r>
      <w:r w:rsidR="00C11568">
        <w:rPr>
          <w:lang w:val="en-GB"/>
        </w:rPr>
        <w:t xml:space="preserve">there are </w:t>
      </w:r>
      <w:r w:rsidRPr="006A619A">
        <w:rPr>
          <w:lang w:val="en-GB"/>
        </w:rPr>
        <w:t xml:space="preserve">also corpora which </w:t>
      </w:r>
      <w:r w:rsidR="00A6091B" w:rsidRPr="006A619A">
        <w:rPr>
          <w:lang w:val="en-GB"/>
        </w:rPr>
        <w:t xml:space="preserve">have </w:t>
      </w:r>
      <w:r w:rsidR="00C11568">
        <w:rPr>
          <w:lang w:val="en-GB"/>
        </w:rPr>
        <w:t xml:space="preserve">no texts in the </w:t>
      </w:r>
      <w:r w:rsidR="00A6091B" w:rsidRPr="006A619A">
        <w:rPr>
          <w:lang w:val="en-GB"/>
        </w:rPr>
        <w:t xml:space="preserve">core </w:t>
      </w:r>
      <w:r w:rsidR="00C11568">
        <w:rPr>
          <w:lang w:val="en-GB"/>
        </w:rPr>
        <w:t xml:space="preserve">(i.e. no manually </w:t>
      </w:r>
      <w:r w:rsidR="00C11568">
        <w:rPr>
          <w:lang w:val="en-GB"/>
        </w:rPr>
        <w:lastRenderedPageBreak/>
        <w:t xml:space="preserve">processed texts) </w:t>
      </w:r>
      <w:r w:rsidRPr="006A619A">
        <w:rPr>
          <w:lang w:val="en-GB"/>
        </w:rPr>
        <w:t xml:space="preserve">at all and </w:t>
      </w:r>
      <w:r w:rsidR="00C11568">
        <w:rPr>
          <w:lang w:val="en-GB"/>
        </w:rPr>
        <w:t xml:space="preserve">restrict themselves to </w:t>
      </w:r>
      <w:r w:rsidR="00A6091B" w:rsidRPr="006A619A">
        <w:rPr>
          <w:lang w:val="en-GB"/>
        </w:rPr>
        <w:t>collection</w:t>
      </w:r>
      <w:r w:rsidR="00C11568">
        <w:rPr>
          <w:lang w:val="en-GB"/>
        </w:rPr>
        <w:t>s</w:t>
      </w:r>
      <w:r w:rsidR="00A6091B" w:rsidRPr="006A619A">
        <w:rPr>
          <w:lang w:val="en-GB"/>
        </w:rPr>
        <w:t xml:space="preserve"> </w:t>
      </w:r>
      <w:r w:rsidRPr="006A619A">
        <w:rPr>
          <w:lang w:val="en-GB"/>
        </w:rPr>
        <w:t>(</w:t>
      </w:r>
      <w:r w:rsidR="00A6091B" w:rsidRPr="006A619A">
        <w:rPr>
          <w:lang w:val="en-GB"/>
        </w:rPr>
        <w:t xml:space="preserve">e.g. </w:t>
      </w:r>
      <w:r w:rsidRPr="006A619A">
        <w:rPr>
          <w:lang w:val="en-GB"/>
        </w:rPr>
        <w:t>Vietnam</w:t>
      </w:r>
      <w:r w:rsidR="00A6091B" w:rsidRPr="006A619A">
        <w:rPr>
          <w:lang w:val="en-GB"/>
        </w:rPr>
        <w:t>ese</w:t>
      </w:r>
      <w:r w:rsidR="007A1A19">
        <w:rPr>
          <w:lang w:val="en-GB"/>
        </w:rPr>
        <w:t xml:space="preserve"> or Icelandic</w:t>
      </w:r>
      <w:r w:rsidRPr="006A619A">
        <w:rPr>
          <w:lang w:val="en-GB"/>
        </w:rPr>
        <w:t>)</w:t>
      </w:r>
      <w:r w:rsidR="00B43683" w:rsidRPr="006A619A">
        <w:rPr>
          <w:rStyle w:val="Znakapoznpodarou"/>
          <w:lang w:val="en-GB"/>
        </w:rPr>
        <w:footnoteReference w:id="1"/>
      </w:r>
      <w:r w:rsidRPr="006A619A">
        <w:rPr>
          <w:lang w:val="en-GB"/>
        </w:rPr>
        <w:t>.</w:t>
      </w:r>
    </w:p>
    <w:p w:rsidR="00CD0A04" w:rsidRPr="006A619A" w:rsidRDefault="005F5AA0" w:rsidP="00CD0A04">
      <w:pPr>
        <w:pStyle w:val="eLex2015-Heading1"/>
        <w:rPr>
          <w:lang w:val="en-GB"/>
        </w:rPr>
      </w:pPr>
      <w:r>
        <w:rPr>
          <w:lang w:val="en-GB"/>
        </w:rPr>
        <w:t>Data preparation</w:t>
      </w:r>
    </w:p>
    <w:p w:rsidR="00B43683" w:rsidRPr="006A619A" w:rsidRDefault="005F5AA0" w:rsidP="00CD0A04">
      <w:pPr>
        <w:pStyle w:val="eLex2015-text"/>
        <w:rPr>
          <w:lang w:val="en-GB"/>
        </w:rPr>
      </w:pPr>
      <w:r>
        <w:rPr>
          <w:lang w:val="en-GB"/>
        </w:rPr>
        <w:t>F</w:t>
      </w:r>
      <w:r w:rsidRPr="006A619A">
        <w:rPr>
          <w:lang w:val="en-GB"/>
        </w:rPr>
        <w:t xml:space="preserve">irst of all, </w:t>
      </w:r>
      <w:r>
        <w:rPr>
          <w:lang w:val="en-GB"/>
        </w:rPr>
        <w:t>w</w:t>
      </w:r>
      <w:r w:rsidR="00CD0A04" w:rsidRPr="006A619A">
        <w:rPr>
          <w:lang w:val="en-GB"/>
        </w:rPr>
        <w:t>hen preparing data for Treq</w:t>
      </w:r>
      <w:r w:rsidR="00B43683" w:rsidRPr="006A619A">
        <w:rPr>
          <w:lang w:val="en-GB"/>
        </w:rPr>
        <w:t>,</w:t>
      </w:r>
      <w:r w:rsidR="00CD0A04" w:rsidRPr="006A619A">
        <w:rPr>
          <w:lang w:val="en-GB"/>
        </w:rPr>
        <w:t xml:space="preserve"> only sentences that are aligned 1:1</w:t>
      </w:r>
      <w:r w:rsidR="00B43683" w:rsidRPr="006A619A">
        <w:rPr>
          <w:lang w:val="en-GB"/>
        </w:rPr>
        <w:t xml:space="preserve"> are selected from the entire corpus. We</w:t>
      </w:r>
      <w:r>
        <w:rPr>
          <w:lang w:val="en-GB"/>
        </w:rPr>
        <w:t xml:space="preserve"> restrict ourselves to</w:t>
      </w:r>
      <w:r w:rsidR="00CD0A04" w:rsidRPr="006A619A">
        <w:rPr>
          <w:lang w:val="en-GB"/>
        </w:rPr>
        <w:t xml:space="preserve"> </w:t>
      </w:r>
      <w:r w:rsidR="00B43683" w:rsidRPr="006A619A">
        <w:rPr>
          <w:lang w:val="en-GB"/>
        </w:rPr>
        <w:t>this</w:t>
      </w:r>
      <w:r w:rsidR="00CD0A04" w:rsidRPr="006A619A">
        <w:rPr>
          <w:lang w:val="en-GB"/>
        </w:rPr>
        <w:t xml:space="preserve"> simple alignment because </w:t>
      </w:r>
      <w:r w:rsidR="00B43683" w:rsidRPr="006A619A">
        <w:rPr>
          <w:lang w:val="en-GB"/>
        </w:rPr>
        <w:t xml:space="preserve">it </w:t>
      </w:r>
      <w:r w:rsidR="00CD0A04" w:rsidRPr="006A619A">
        <w:rPr>
          <w:lang w:val="en-GB"/>
        </w:rPr>
        <w:t>tend</w:t>
      </w:r>
      <w:r w:rsidR="00B43683" w:rsidRPr="006A619A">
        <w:rPr>
          <w:lang w:val="en-GB"/>
        </w:rPr>
        <w:t>s</w:t>
      </w:r>
      <w:r w:rsidR="00CD0A04" w:rsidRPr="006A619A">
        <w:rPr>
          <w:lang w:val="en-GB"/>
        </w:rPr>
        <w:t xml:space="preserve"> to be more reliable; especially in the case of automatically aligned texts</w:t>
      </w:r>
      <w:r>
        <w:rPr>
          <w:lang w:val="en-GB"/>
        </w:rPr>
        <w:t>,</w:t>
      </w:r>
      <w:r w:rsidR="00CD0A04" w:rsidRPr="006A619A">
        <w:rPr>
          <w:lang w:val="en-GB"/>
        </w:rPr>
        <w:t xml:space="preserve"> potential errors</w:t>
      </w:r>
      <w:r w:rsidR="00B43683" w:rsidRPr="006A619A">
        <w:rPr>
          <w:lang w:val="en-GB"/>
        </w:rPr>
        <w:t xml:space="preserve"> can be prevented</w:t>
      </w:r>
      <w:r w:rsidR="00CD0A04" w:rsidRPr="006A619A">
        <w:rPr>
          <w:lang w:val="en-GB"/>
        </w:rPr>
        <w:t xml:space="preserve">. </w:t>
      </w:r>
      <w:r w:rsidR="00B43683" w:rsidRPr="006A619A">
        <w:rPr>
          <w:lang w:val="en-GB"/>
        </w:rPr>
        <w:t>The</w:t>
      </w:r>
      <w:r>
        <w:rPr>
          <w:lang w:val="en-GB"/>
        </w:rPr>
        <w:t xml:space="preserve"> </w:t>
      </w:r>
      <w:r w:rsidR="00B43683" w:rsidRPr="006A619A">
        <w:rPr>
          <w:lang w:val="en-GB"/>
        </w:rPr>
        <w:t>n</w:t>
      </w:r>
      <w:r>
        <w:rPr>
          <w:lang w:val="en-GB"/>
        </w:rPr>
        <w:t>ext step is to perform an</w:t>
      </w:r>
      <w:r w:rsidR="00B43683" w:rsidRPr="006A619A">
        <w:rPr>
          <w:lang w:val="en-GB"/>
        </w:rPr>
        <w:t xml:space="preserve"> </w:t>
      </w:r>
      <w:r w:rsidR="00CD0A04" w:rsidRPr="006A619A">
        <w:rPr>
          <w:lang w:val="en-GB"/>
        </w:rPr>
        <w:t xml:space="preserve">automatic </w:t>
      </w:r>
      <w:r>
        <w:rPr>
          <w:lang w:val="en-GB"/>
        </w:rPr>
        <w:t xml:space="preserve">word-to-word </w:t>
      </w:r>
      <w:r w:rsidR="00CD0A04" w:rsidRPr="006A619A">
        <w:rPr>
          <w:lang w:val="en-GB"/>
        </w:rPr>
        <w:t xml:space="preserve">alignment </w:t>
      </w:r>
      <w:r>
        <w:rPr>
          <w:lang w:val="en-GB"/>
        </w:rPr>
        <w:t>using GIZA</w:t>
      </w:r>
      <w:r w:rsidR="00CD0A04" w:rsidRPr="006A619A">
        <w:rPr>
          <w:lang w:val="en-GB"/>
        </w:rPr>
        <w:t>++ (Och</w:t>
      </w:r>
      <w:r w:rsidR="00294B79">
        <w:rPr>
          <w:lang w:val="en-GB"/>
        </w:rPr>
        <w:t xml:space="preserve"> &amp; </w:t>
      </w:r>
      <w:r w:rsidR="00CD0A04" w:rsidRPr="006A619A">
        <w:rPr>
          <w:lang w:val="en-GB"/>
        </w:rPr>
        <w:t>Ney 2003)</w:t>
      </w:r>
      <w:r w:rsidR="00B43683" w:rsidRPr="006A619A">
        <w:rPr>
          <w:rStyle w:val="Znakapoznpodarou"/>
          <w:lang w:val="en-GB"/>
        </w:rPr>
        <w:footnoteReference w:id="2"/>
      </w:r>
      <w:r w:rsidR="00CD0A04" w:rsidRPr="006A619A">
        <w:rPr>
          <w:lang w:val="en-GB"/>
        </w:rPr>
        <w:t>.</w:t>
      </w:r>
    </w:p>
    <w:p w:rsidR="002739FE" w:rsidRPr="006A619A" w:rsidRDefault="00CD0A04" w:rsidP="00CD0A04">
      <w:pPr>
        <w:pStyle w:val="eLex2015-text"/>
        <w:rPr>
          <w:lang w:val="en-GB"/>
        </w:rPr>
      </w:pPr>
      <w:r w:rsidRPr="006A619A">
        <w:rPr>
          <w:lang w:val="en-GB"/>
        </w:rPr>
        <w:t>The current version</w:t>
      </w:r>
      <w:r w:rsidR="00D65B7E" w:rsidRPr="006A619A">
        <w:rPr>
          <w:lang w:val="en-GB"/>
        </w:rPr>
        <w:t xml:space="preserve"> of </w:t>
      </w:r>
      <w:r w:rsidRPr="006A619A">
        <w:rPr>
          <w:lang w:val="en-GB"/>
        </w:rPr>
        <w:t>Treq</w:t>
      </w:r>
      <w:r w:rsidR="00D65B7E" w:rsidRPr="006A619A">
        <w:rPr>
          <w:lang w:val="en-GB"/>
        </w:rPr>
        <w:t xml:space="preserve"> </w:t>
      </w:r>
      <w:r w:rsidRPr="006A619A">
        <w:rPr>
          <w:lang w:val="en-GB"/>
        </w:rPr>
        <w:t>align</w:t>
      </w:r>
      <w:r w:rsidR="00D65B7E" w:rsidRPr="006A619A">
        <w:rPr>
          <w:lang w:val="en-GB"/>
        </w:rPr>
        <w:t>s parallel texts</w:t>
      </w:r>
      <w:r w:rsidRPr="006A619A">
        <w:rPr>
          <w:lang w:val="en-GB"/>
        </w:rPr>
        <w:t xml:space="preserve"> using </w:t>
      </w:r>
      <w:r w:rsidR="005F5AA0">
        <w:rPr>
          <w:lang w:val="en-GB"/>
        </w:rPr>
        <w:t>a</w:t>
      </w:r>
      <w:r w:rsidRPr="006A619A">
        <w:rPr>
          <w:lang w:val="en-GB"/>
        </w:rPr>
        <w:t xml:space="preserve"> method </w:t>
      </w:r>
      <w:r w:rsidR="00D65B7E" w:rsidRPr="006A619A">
        <w:rPr>
          <w:lang w:val="en-GB"/>
        </w:rPr>
        <w:t xml:space="preserve">called </w:t>
      </w:r>
      <w:r w:rsidRPr="006A619A">
        <w:rPr>
          <w:i/>
          <w:lang w:val="en-GB"/>
        </w:rPr>
        <w:t>intersection</w:t>
      </w:r>
      <w:r w:rsidR="005F5AA0">
        <w:rPr>
          <w:lang w:val="en-GB"/>
        </w:rPr>
        <w:t>,</w:t>
      </w:r>
      <w:r w:rsidRPr="006A619A">
        <w:rPr>
          <w:lang w:val="en-GB"/>
        </w:rPr>
        <w:t xml:space="preserve"> thus creating only </w:t>
      </w:r>
      <w:r w:rsidR="005F5AA0">
        <w:rPr>
          <w:lang w:val="en-GB"/>
        </w:rPr>
        <w:t xml:space="preserve">such </w:t>
      </w:r>
      <w:r w:rsidRPr="006A619A">
        <w:rPr>
          <w:lang w:val="en-GB"/>
        </w:rPr>
        <w:t>alignment</w:t>
      </w:r>
      <w:r w:rsidR="005F5AA0">
        <w:rPr>
          <w:lang w:val="en-GB"/>
        </w:rPr>
        <w:t xml:space="preserve">s </w:t>
      </w:r>
      <w:r w:rsidRPr="006A619A">
        <w:rPr>
          <w:lang w:val="en-GB"/>
        </w:rPr>
        <w:t xml:space="preserve">where one word </w:t>
      </w:r>
      <w:r w:rsidR="005F5AA0">
        <w:rPr>
          <w:lang w:val="en-GB"/>
        </w:rPr>
        <w:t>in the</w:t>
      </w:r>
      <w:r w:rsidR="00D65B7E" w:rsidRPr="006A619A">
        <w:rPr>
          <w:lang w:val="en-GB"/>
        </w:rPr>
        <w:t xml:space="preserve"> source language </w:t>
      </w:r>
      <w:r w:rsidRPr="006A619A">
        <w:rPr>
          <w:lang w:val="en-GB"/>
        </w:rPr>
        <w:t xml:space="preserve">corresponds to one </w:t>
      </w:r>
      <w:r w:rsidR="005F5AA0">
        <w:rPr>
          <w:lang w:val="en-GB"/>
        </w:rPr>
        <w:t xml:space="preserve">word in the </w:t>
      </w:r>
      <w:r w:rsidR="00D65B7E" w:rsidRPr="006A619A">
        <w:rPr>
          <w:lang w:val="en-GB"/>
        </w:rPr>
        <w:t>target language</w:t>
      </w:r>
      <w:r w:rsidR="005F5AA0">
        <w:rPr>
          <w:lang w:val="en-GB"/>
        </w:rPr>
        <w:t>,</w:t>
      </w:r>
      <w:r w:rsidRPr="006A619A">
        <w:rPr>
          <w:lang w:val="en-GB"/>
        </w:rPr>
        <w:t xml:space="preserve"> </w:t>
      </w:r>
      <w:r w:rsidR="005F5AA0">
        <w:rPr>
          <w:lang w:val="en-GB"/>
        </w:rPr>
        <w:t>e</w:t>
      </w:r>
      <w:r w:rsidR="001009D4">
        <w:rPr>
          <w:lang w:val="en-GB"/>
        </w:rPr>
        <w:t>.g.</w:t>
      </w:r>
      <w:r w:rsidR="005F5AA0">
        <w:rPr>
          <w:lang w:val="en-GB"/>
        </w:rPr>
        <w:t>:</w:t>
      </w:r>
    </w:p>
    <w:p w:rsidR="00031AC1" w:rsidRDefault="00031AC1" w:rsidP="00CD0A04">
      <w:pPr>
        <w:pStyle w:val="eLex2015-text"/>
        <w:rPr>
          <w:lang w:val="en-GB"/>
        </w:rPr>
      </w:pPr>
      <w:r>
        <w:t>0-0 1-2 2-3 4-4 5-5 7-6 8-9 10-10 11-11</w:t>
      </w:r>
    </w:p>
    <w:p w:rsidR="001009D4" w:rsidRDefault="001009D4" w:rsidP="00CD0A04">
      <w:pPr>
        <w:pStyle w:val="eLex2015-text"/>
        <w:rPr>
          <w:lang w:val="en-GB"/>
        </w:rPr>
      </w:pPr>
      <w:r>
        <w:rPr>
          <w:lang w:val="en-GB"/>
        </w:rPr>
        <w:t xml:space="preserve">which means that the first word in the </w:t>
      </w:r>
      <w:r w:rsidR="005F5AA0">
        <w:rPr>
          <w:lang w:val="en-GB"/>
        </w:rPr>
        <w:t>source</w:t>
      </w:r>
      <w:r>
        <w:rPr>
          <w:lang w:val="en-GB"/>
        </w:rPr>
        <w:t xml:space="preserve"> language (0) corresponds to the first word in the target language (0), the second word (1</w:t>
      </w:r>
      <w:r w:rsidR="00031AC1">
        <w:rPr>
          <w:lang w:val="en-GB"/>
        </w:rPr>
        <w:t xml:space="preserve">) </w:t>
      </w:r>
      <w:r>
        <w:rPr>
          <w:lang w:val="en-GB"/>
        </w:rPr>
        <w:t>corresponds to the</w:t>
      </w:r>
      <w:r w:rsidR="00031AC1">
        <w:rPr>
          <w:lang w:val="en-GB"/>
        </w:rPr>
        <w:t xml:space="preserve"> third one (2) etc.</w:t>
      </w:r>
    </w:p>
    <w:p w:rsidR="002739FE" w:rsidRDefault="001009D4" w:rsidP="00CD0A04">
      <w:pPr>
        <w:pStyle w:val="eLex2015-text"/>
        <w:rPr>
          <w:lang w:val="en-GB"/>
        </w:rPr>
      </w:pPr>
      <w:r w:rsidRPr="006A619A">
        <w:rPr>
          <w:lang w:val="en-GB"/>
        </w:rPr>
        <w:t xml:space="preserve">For the upcoming release, we decided to use – apart from this simple alignment method – </w:t>
      </w:r>
      <w:r w:rsidR="00FE07D8">
        <w:rPr>
          <w:lang w:val="en-GB"/>
        </w:rPr>
        <w:t>the</w:t>
      </w:r>
      <w:r w:rsidRPr="006A619A">
        <w:rPr>
          <w:lang w:val="en-GB"/>
        </w:rPr>
        <w:t xml:space="preserve"> </w:t>
      </w:r>
      <w:r w:rsidRPr="006A619A">
        <w:rPr>
          <w:i/>
          <w:lang w:val="en-GB"/>
        </w:rPr>
        <w:t>grow-diag-final-and</w:t>
      </w:r>
      <w:r w:rsidRPr="006A619A">
        <w:rPr>
          <w:lang w:val="en-GB"/>
        </w:rPr>
        <w:t xml:space="preserve"> </w:t>
      </w:r>
      <w:r w:rsidR="00FE07D8">
        <w:rPr>
          <w:lang w:val="en-GB"/>
        </w:rPr>
        <w:t xml:space="preserve">method, which </w:t>
      </w:r>
      <w:r w:rsidRPr="006A619A">
        <w:rPr>
          <w:lang w:val="en-GB"/>
        </w:rPr>
        <w:t>allows us to create more complicated alignments of more than one word on both sides of the translation. Such</w:t>
      </w:r>
      <w:r w:rsidR="00FE07D8">
        <w:rPr>
          <w:lang w:val="en-GB"/>
        </w:rPr>
        <w:t xml:space="preserve"> an</w:t>
      </w:r>
      <w:r w:rsidRPr="006A619A">
        <w:rPr>
          <w:lang w:val="en-GB"/>
        </w:rPr>
        <w:t xml:space="preserve"> alignment may look like this:</w:t>
      </w:r>
    </w:p>
    <w:p w:rsidR="00031AC1" w:rsidRDefault="00031AC1" w:rsidP="00031AC1">
      <w:pPr>
        <w:pStyle w:val="eLex2015-text"/>
        <w:rPr>
          <w:lang w:val="en-GB"/>
        </w:rPr>
      </w:pPr>
      <w:r w:rsidRPr="006A619A">
        <w:rPr>
          <w:lang w:val="en-GB"/>
        </w:rPr>
        <w:t xml:space="preserve">0-0 0-1 1-2 2-3 4-4 5-5 6-6 7-6 8-7 8-8 8-9 9-10 10-10 11-11 </w:t>
      </w:r>
    </w:p>
    <w:p w:rsidR="00031AC1" w:rsidRPr="006A619A" w:rsidRDefault="00031AC1" w:rsidP="00CD0A04">
      <w:pPr>
        <w:pStyle w:val="eLex2015-text"/>
        <w:rPr>
          <w:lang w:val="en-GB"/>
        </w:rPr>
      </w:pPr>
      <w:r>
        <w:rPr>
          <w:lang w:val="en-GB"/>
        </w:rPr>
        <w:t xml:space="preserve">(Note the difference: the first word in the target language (0) </w:t>
      </w:r>
      <w:r w:rsidR="003A491F">
        <w:rPr>
          <w:lang w:val="en-GB"/>
        </w:rPr>
        <w:t xml:space="preserve">now </w:t>
      </w:r>
      <w:r>
        <w:rPr>
          <w:lang w:val="en-GB"/>
        </w:rPr>
        <w:t>corresponds not only to the first (0), but also the second (1) word in the target language</w:t>
      </w:r>
      <w:r w:rsidR="00FE07D8">
        <w:rPr>
          <w:lang w:val="en-GB"/>
        </w:rPr>
        <w:t>.</w:t>
      </w:r>
      <w:r>
        <w:rPr>
          <w:lang w:val="en-GB"/>
        </w:rPr>
        <w:t>)</w:t>
      </w:r>
    </w:p>
    <w:p w:rsidR="006A619A" w:rsidRPr="006A619A" w:rsidRDefault="002739FE" w:rsidP="006A619A">
      <w:pPr>
        <w:pStyle w:val="eLex2015-text"/>
        <w:rPr>
          <w:lang w:val="en-GB"/>
        </w:rPr>
      </w:pPr>
      <w:r w:rsidRPr="006A619A">
        <w:rPr>
          <w:lang w:val="en-GB"/>
        </w:rPr>
        <w:t>F</w:t>
      </w:r>
      <w:r w:rsidR="00CD0A04" w:rsidRPr="006A619A">
        <w:rPr>
          <w:lang w:val="en-GB"/>
        </w:rPr>
        <w:t>rom such</w:t>
      </w:r>
      <w:r w:rsidR="00FE07D8">
        <w:rPr>
          <w:lang w:val="en-GB"/>
        </w:rPr>
        <w:t xml:space="preserve"> an</w:t>
      </w:r>
      <w:r w:rsidR="00CD0A04" w:rsidRPr="006A619A">
        <w:rPr>
          <w:lang w:val="en-GB"/>
        </w:rPr>
        <w:t xml:space="preserve"> alignment </w:t>
      </w:r>
      <w:r w:rsidRPr="006A619A">
        <w:rPr>
          <w:lang w:val="en-GB"/>
        </w:rPr>
        <w:t xml:space="preserve">we choose, </w:t>
      </w:r>
      <w:r w:rsidR="00CD0A04" w:rsidRPr="006A619A">
        <w:rPr>
          <w:lang w:val="en-GB"/>
        </w:rPr>
        <w:t>using a simple script</w:t>
      </w:r>
      <w:r w:rsidRPr="006A619A">
        <w:rPr>
          <w:lang w:val="en-GB"/>
        </w:rPr>
        <w:t>,</w:t>
      </w:r>
      <w:r w:rsidR="00CD0A04" w:rsidRPr="006A619A">
        <w:rPr>
          <w:lang w:val="en-GB"/>
        </w:rPr>
        <w:t xml:space="preserve"> </w:t>
      </w:r>
      <w:r w:rsidRPr="006A619A">
        <w:rPr>
          <w:lang w:val="en-GB"/>
        </w:rPr>
        <w:t>t</w:t>
      </w:r>
      <w:r w:rsidR="00CD0A04" w:rsidRPr="006A619A">
        <w:rPr>
          <w:lang w:val="en-GB"/>
        </w:rPr>
        <w:t>he largest possible number of combinations of words that this alignment allows</w:t>
      </w:r>
      <w:r w:rsidRPr="006A619A">
        <w:rPr>
          <w:lang w:val="en-GB"/>
        </w:rPr>
        <w:t xml:space="preserve">. </w:t>
      </w:r>
      <w:r w:rsidR="00CD0A04" w:rsidRPr="006A619A">
        <w:rPr>
          <w:lang w:val="en-GB"/>
        </w:rPr>
        <w:t>In both cases</w:t>
      </w:r>
      <w:r w:rsidR="00FE07D8">
        <w:rPr>
          <w:lang w:val="en-GB"/>
        </w:rPr>
        <w:t>,</w:t>
      </w:r>
      <w:r w:rsidR="00CD0A04" w:rsidRPr="006A619A">
        <w:rPr>
          <w:lang w:val="en-GB"/>
        </w:rPr>
        <w:t xml:space="preserve"> </w:t>
      </w:r>
      <w:r w:rsidRPr="006A619A">
        <w:rPr>
          <w:lang w:val="en-GB"/>
        </w:rPr>
        <w:t xml:space="preserve">the </w:t>
      </w:r>
      <w:r w:rsidR="00CD0A04" w:rsidRPr="006A619A">
        <w:rPr>
          <w:lang w:val="en-GB"/>
        </w:rPr>
        <w:t xml:space="preserve">aligned pairs of </w:t>
      </w:r>
      <w:r w:rsidRPr="006A619A">
        <w:rPr>
          <w:lang w:val="en-GB"/>
        </w:rPr>
        <w:t>(multi</w:t>
      </w:r>
      <w:r w:rsidR="00FE07D8">
        <w:rPr>
          <w:lang w:val="en-GB"/>
        </w:rPr>
        <w:t>ple</w:t>
      </w:r>
      <w:r w:rsidRPr="006A619A">
        <w:rPr>
          <w:lang w:val="en-GB"/>
        </w:rPr>
        <w:t>)</w:t>
      </w:r>
      <w:r w:rsidR="00FE07D8">
        <w:rPr>
          <w:lang w:val="en-GB"/>
        </w:rPr>
        <w:t xml:space="preserve"> words</w:t>
      </w:r>
      <w:r w:rsidR="00CD0A04" w:rsidRPr="006A619A">
        <w:rPr>
          <w:lang w:val="en-GB"/>
        </w:rPr>
        <w:t xml:space="preserve"> </w:t>
      </w:r>
      <w:r w:rsidRPr="006A619A">
        <w:rPr>
          <w:lang w:val="en-GB"/>
        </w:rPr>
        <w:t xml:space="preserve">are then </w:t>
      </w:r>
      <w:r w:rsidR="00CD0A04" w:rsidRPr="006A619A">
        <w:rPr>
          <w:lang w:val="en-GB"/>
        </w:rPr>
        <w:t xml:space="preserve">sorted and </w:t>
      </w:r>
      <w:r w:rsidR="00CD0A04" w:rsidRPr="00BB1B54">
        <w:rPr>
          <w:lang w:val="en-GB"/>
        </w:rPr>
        <w:t>summarized</w:t>
      </w:r>
      <w:r w:rsidR="00CD0A04" w:rsidRPr="006A619A">
        <w:rPr>
          <w:lang w:val="en-GB"/>
        </w:rPr>
        <w:t xml:space="preserve">. </w:t>
      </w:r>
      <w:r w:rsidRPr="006A619A">
        <w:rPr>
          <w:lang w:val="en-GB"/>
        </w:rPr>
        <w:t>The r</w:t>
      </w:r>
      <w:r w:rsidR="00CD0A04" w:rsidRPr="006A619A">
        <w:rPr>
          <w:lang w:val="en-GB"/>
        </w:rPr>
        <w:t xml:space="preserve">esult </w:t>
      </w:r>
      <w:r w:rsidR="00FE07D8">
        <w:rPr>
          <w:lang w:val="en-GB"/>
        </w:rPr>
        <w:t>of this</w:t>
      </w:r>
      <w:r w:rsidRPr="006A619A">
        <w:rPr>
          <w:lang w:val="en-GB"/>
        </w:rPr>
        <w:t xml:space="preserve"> </w:t>
      </w:r>
      <w:r w:rsidR="00CD0A04" w:rsidRPr="006A619A">
        <w:rPr>
          <w:lang w:val="en-GB"/>
        </w:rPr>
        <w:t>auto</w:t>
      </w:r>
      <w:r w:rsidRPr="006A619A">
        <w:rPr>
          <w:lang w:val="en-GB"/>
        </w:rPr>
        <w:t>matic</w:t>
      </w:r>
      <w:r w:rsidR="00CD0A04" w:rsidRPr="006A619A">
        <w:rPr>
          <w:lang w:val="en-GB"/>
        </w:rPr>
        <w:t xml:space="preserve"> excerptio</w:t>
      </w:r>
      <w:r w:rsidRPr="006A619A">
        <w:rPr>
          <w:lang w:val="en-GB"/>
        </w:rPr>
        <w:t>n</w:t>
      </w:r>
      <w:r w:rsidR="00CD0A04" w:rsidRPr="006A619A">
        <w:rPr>
          <w:lang w:val="en-GB"/>
        </w:rPr>
        <w:t xml:space="preserve"> is not revised</w:t>
      </w:r>
      <w:r w:rsidRPr="006A619A">
        <w:rPr>
          <w:lang w:val="en-GB"/>
        </w:rPr>
        <w:t xml:space="preserve"> in any way</w:t>
      </w:r>
      <w:r w:rsidR="00CD0A04" w:rsidRPr="006A619A">
        <w:rPr>
          <w:lang w:val="en-GB"/>
        </w:rPr>
        <w:t xml:space="preserve">. </w:t>
      </w:r>
      <w:r w:rsidR="00FE07D8">
        <w:rPr>
          <w:lang w:val="en-GB"/>
        </w:rPr>
        <w:t>H</w:t>
      </w:r>
      <w:r w:rsidR="00FE07D8" w:rsidRPr="006A619A">
        <w:rPr>
          <w:lang w:val="en-GB"/>
        </w:rPr>
        <w:t xml:space="preserve">owever, the relative frequency of </w:t>
      </w:r>
      <w:r w:rsidR="00FE07D8">
        <w:rPr>
          <w:lang w:val="en-GB"/>
        </w:rPr>
        <w:t xml:space="preserve">the </w:t>
      </w:r>
      <w:r w:rsidR="00FE07D8" w:rsidRPr="006A619A">
        <w:rPr>
          <w:lang w:val="en-GB"/>
        </w:rPr>
        <w:t xml:space="preserve">corresponding pairs may serve </w:t>
      </w:r>
      <w:r w:rsidR="00FE07D8">
        <w:rPr>
          <w:lang w:val="en-GB"/>
        </w:rPr>
        <w:t>a</w:t>
      </w:r>
      <w:r w:rsidR="00CD0A04" w:rsidRPr="006A619A">
        <w:rPr>
          <w:lang w:val="en-GB"/>
        </w:rPr>
        <w:t xml:space="preserve">s an indicator of the relevance of </w:t>
      </w:r>
      <w:r w:rsidR="00FE07D8">
        <w:rPr>
          <w:lang w:val="en-GB"/>
        </w:rPr>
        <w:t>the equivalents</w:t>
      </w:r>
      <w:r w:rsidR="00CD0A04" w:rsidRPr="006A619A">
        <w:rPr>
          <w:lang w:val="en-GB"/>
        </w:rPr>
        <w:t xml:space="preserve">. The more often the equivalent of the word </w:t>
      </w:r>
      <w:r w:rsidR="00FE07D8">
        <w:rPr>
          <w:lang w:val="en-GB"/>
        </w:rPr>
        <w:t>or multi-word unit occur</w:t>
      </w:r>
      <w:r w:rsidR="00B540EE">
        <w:rPr>
          <w:lang w:val="en-GB"/>
        </w:rPr>
        <w:t>s</w:t>
      </w:r>
      <w:r w:rsidR="00CD0A04" w:rsidRPr="006A619A">
        <w:rPr>
          <w:lang w:val="en-GB"/>
        </w:rPr>
        <w:t xml:space="preserve"> in comparison with other equivalents, the greater the likelihood that </w:t>
      </w:r>
      <w:r w:rsidRPr="006A619A">
        <w:rPr>
          <w:lang w:val="en-GB"/>
        </w:rPr>
        <w:t xml:space="preserve">it is </w:t>
      </w:r>
      <w:r w:rsidR="00CD0A04" w:rsidRPr="006A619A">
        <w:rPr>
          <w:lang w:val="en-GB"/>
        </w:rPr>
        <w:t xml:space="preserve">a </w:t>
      </w:r>
      <w:r w:rsidR="006F6ACF">
        <w:rPr>
          <w:lang w:val="en-GB"/>
        </w:rPr>
        <w:t>plausible</w:t>
      </w:r>
      <w:r w:rsidR="00CD0A04" w:rsidRPr="006A619A">
        <w:rPr>
          <w:lang w:val="en-GB"/>
        </w:rPr>
        <w:t xml:space="preserve"> </w:t>
      </w:r>
      <w:r w:rsidRPr="006A619A">
        <w:rPr>
          <w:lang w:val="en-GB"/>
        </w:rPr>
        <w:t>translation.</w:t>
      </w:r>
      <w:r w:rsidR="006A619A" w:rsidRPr="006A619A">
        <w:rPr>
          <w:lang w:val="en-GB"/>
        </w:rPr>
        <w:t xml:space="preserve"> </w:t>
      </w:r>
    </w:p>
    <w:p w:rsidR="006A619A" w:rsidRPr="006A619A" w:rsidRDefault="006A619A" w:rsidP="006A619A">
      <w:pPr>
        <w:pStyle w:val="eLex2015-Heading1"/>
        <w:rPr>
          <w:lang w:val="en-GB"/>
        </w:rPr>
      </w:pPr>
      <w:r w:rsidRPr="006A619A">
        <w:rPr>
          <w:lang w:val="en-GB"/>
        </w:rPr>
        <w:lastRenderedPageBreak/>
        <w:t xml:space="preserve">Possible </w:t>
      </w:r>
      <w:r w:rsidR="006F6ACF">
        <w:rPr>
          <w:lang w:val="en-GB"/>
        </w:rPr>
        <w:t>uses</w:t>
      </w:r>
      <w:r w:rsidRPr="006A619A">
        <w:rPr>
          <w:lang w:val="en-GB"/>
        </w:rPr>
        <w:t xml:space="preserve"> of Treq</w:t>
      </w:r>
    </w:p>
    <w:p w:rsidR="00E70C78" w:rsidRDefault="006A619A" w:rsidP="00D37AB3">
      <w:pPr>
        <w:pStyle w:val="eLex2015-text"/>
        <w:rPr>
          <w:lang w:val="en-GB"/>
        </w:rPr>
      </w:pPr>
      <w:r w:rsidRPr="006A619A">
        <w:rPr>
          <w:lang w:val="en-GB"/>
        </w:rPr>
        <w:t>Treq is</w:t>
      </w:r>
      <w:r w:rsidR="00A13B5E">
        <w:rPr>
          <w:lang w:val="en-GB"/>
        </w:rPr>
        <w:t xml:space="preserve"> a</w:t>
      </w:r>
      <w:r w:rsidRPr="006A619A">
        <w:rPr>
          <w:lang w:val="en-GB"/>
        </w:rPr>
        <w:t xml:space="preserve"> relatively new</w:t>
      </w:r>
      <w:r>
        <w:rPr>
          <w:lang w:val="en-GB"/>
        </w:rPr>
        <w:t xml:space="preserve"> application (</w:t>
      </w:r>
      <w:r w:rsidRPr="006A619A">
        <w:rPr>
          <w:lang w:val="en-GB"/>
        </w:rPr>
        <w:t>its initial version</w:t>
      </w:r>
      <w:r>
        <w:rPr>
          <w:lang w:val="en-GB"/>
        </w:rPr>
        <w:t>,</w:t>
      </w:r>
      <w:r w:rsidRPr="006A619A">
        <w:rPr>
          <w:lang w:val="en-GB"/>
        </w:rPr>
        <w:t xml:space="preserve"> 0.1 alpha</w:t>
      </w:r>
      <w:r>
        <w:rPr>
          <w:lang w:val="en-GB"/>
        </w:rPr>
        <w:t xml:space="preserve">, </w:t>
      </w:r>
      <w:r w:rsidR="00A13B5E">
        <w:rPr>
          <w:lang w:val="en-GB"/>
        </w:rPr>
        <w:t>was released in</w:t>
      </w:r>
      <w:r w:rsidRPr="006A619A">
        <w:rPr>
          <w:lang w:val="en-GB"/>
        </w:rPr>
        <w:t xml:space="preserve"> September 2014</w:t>
      </w:r>
      <w:r w:rsidR="00610444" w:rsidRPr="006A619A">
        <w:rPr>
          <w:rStyle w:val="Znakapoznpodarou"/>
          <w:lang w:val="en-GB"/>
        </w:rPr>
        <w:footnoteReference w:id="3"/>
      </w:r>
      <w:r>
        <w:rPr>
          <w:lang w:val="en-GB"/>
        </w:rPr>
        <w:t>)</w:t>
      </w:r>
      <w:r w:rsidRPr="006A619A">
        <w:rPr>
          <w:lang w:val="en-GB"/>
        </w:rPr>
        <w:t xml:space="preserve">, but </w:t>
      </w:r>
      <w:r w:rsidR="00A13B5E">
        <w:rPr>
          <w:lang w:val="en-GB"/>
        </w:rPr>
        <w:t xml:space="preserve">it is </w:t>
      </w:r>
      <w:r w:rsidRPr="006A619A">
        <w:rPr>
          <w:lang w:val="en-GB"/>
        </w:rPr>
        <w:t xml:space="preserve">quickly gaining popularity among users, especially for its simplicity and </w:t>
      </w:r>
      <w:r>
        <w:rPr>
          <w:lang w:val="en-GB"/>
        </w:rPr>
        <w:t>straightforward</w:t>
      </w:r>
      <w:r w:rsidRPr="006A619A">
        <w:rPr>
          <w:lang w:val="en-GB"/>
        </w:rPr>
        <w:t>ness. Apart from</w:t>
      </w:r>
      <w:r w:rsidR="00213513">
        <w:rPr>
          <w:lang w:val="en-GB"/>
        </w:rPr>
        <w:t xml:space="preserve"> their most typical use – </w:t>
      </w:r>
      <w:r w:rsidRPr="006A619A">
        <w:rPr>
          <w:lang w:val="en-GB"/>
        </w:rPr>
        <w:t>when seeking a</w:t>
      </w:r>
      <w:r w:rsidR="00213513">
        <w:rPr>
          <w:lang w:val="en-GB"/>
        </w:rPr>
        <w:t xml:space="preserve"> specific</w:t>
      </w:r>
      <w:r w:rsidRPr="006A619A">
        <w:rPr>
          <w:lang w:val="en-GB"/>
        </w:rPr>
        <w:t xml:space="preserve"> equivalent expression for </w:t>
      </w:r>
      <w:r w:rsidR="00213513">
        <w:rPr>
          <w:lang w:val="en-GB"/>
        </w:rPr>
        <w:t>a</w:t>
      </w:r>
      <w:r w:rsidRPr="006A619A">
        <w:rPr>
          <w:lang w:val="en-GB"/>
        </w:rPr>
        <w:t xml:space="preserve"> </w:t>
      </w:r>
      <w:r>
        <w:rPr>
          <w:lang w:val="en-GB"/>
        </w:rPr>
        <w:t xml:space="preserve">target </w:t>
      </w:r>
      <w:r w:rsidRPr="006A619A">
        <w:rPr>
          <w:lang w:val="en-GB"/>
        </w:rPr>
        <w:t xml:space="preserve">language </w:t>
      </w:r>
      <w:r w:rsidR="00213513">
        <w:rPr>
          <w:lang w:val="en-GB"/>
        </w:rPr>
        <w:t>– the</w:t>
      </w:r>
      <w:r w:rsidR="00360B67">
        <w:rPr>
          <w:lang w:val="en-GB"/>
        </w:rPr>
        <w:t xml:space="preserve"> e</w:t>
      </w:r>
      <w:r w:rsidRPr="006A619A">
        <w:rPr>
          <w:lang w:val="en-GB"/>
        </w:rPr>
        <w:t>quivalent</w:t>
      </w:r>
      <w:r w:rsidR="00360B67">
        <w:rPr>
          <w:lang w:val="en-GB"/>
        </w:rPr>
        <w:t xml:space="preserve">s </w:t>
      </w:r>
      <w:r w:rsidR="00360B67" w:rsidRPr="006A619A">
        <w:rPr>
          <w:lang w:val="en-GB"/>
        </w:rPr>
        <w:t>offered</w:t>
      </w:r>
      <w:r w:rsidR="00360B67">
        <w:rPr>
          <w:lang w:val="en-GB"/>
        </w:rPr>
        <w:t xml:space="preserve"> by</w:t>
      </w:r>
      <w:r w:rsidRPr="006A619A">
        <w:rPr>
          <w:lang w:val="en-GB"/>
        </w:rPr>
        <w:t xml:space="preserve"> Treq</w:t>
      </w:r>
      <w:r w:rsidR="00360B67">
        <w:rPr>
          <w:lang w:val="en-GB"/>
        </w:rPr>
        <w:t xml:space="preserve"> can be considered</w:t>
      </w:r>
      <w:r w:rsidRPr="006A619A">
        <w:rPr>
          <w:lang w:val="en-GB"/>
        </w:rPr>
        <w:t xml:space="preserve"> as potential dictionary equivalents. </w:t>
      </w:r>
      <w:r w:rsidR="00360B67">
        <w:rPr>
          <w:lang w:val="en-GB"/>
        </w:rPr>
        <w:t xml:space="preserve">This is a </w:t>
      </w:r>
      <w:r w:rsidRPr="006A619A">
        <w:rPr>
          <w:lang w:val="en-GB"/>
        </w:rPr>
        <w:t>handy tool</w:t>
      </w:r>
      <w:r w:rsidR="00360B67">
        <w:rPr>
          <w:lang w:val="en-GB"/>
        </w:rPr>
        <w:t xml:space="preserve"> for lexicographers</w:t>
      </w:r>
      <w:r w:rsidRPr="006A619A">
        <w:rPr>
          <w:lang w:val="en-GB"/>
        </w:rPr>
        <w:t xml:space="preserve">, </w:t>
      </w:r>
      <w:r w:rsidR="00610444">
        <w:rPr>
          <w:lang w:val="en-GB"/>
        </w:rPr>
        <w:t xml:space="preserve">as they </w:t>
      </w:r>
      <w:r w:rsidRPr="006A619A">
        <w:rPr>
          <w:lang w:val="en-GB"/>
        </w:rPr>
        <w:t>instant</w:t>
      </w:r>
      <w:r w:rsidR="00610444">
        <w:rPr>
          <w:lang w:val="en-GB"/>
        </w:rPr>
        <w:t>ly get a</w:t>
      </w:r>
      <w:r w:rsidRPr="006A619A">
        <w:rPr>
          <w:lang w:val="en-GB"/>
        </w:rPr>
        <w:t xml:space="preserve"> list of candidates for </w:t>
      </w:r>
      <w:r w:rsidR="002C480F">
        <w:rPr>
          <w:lang w:val="en-GB"/>
        </w:rPr>
        <w:t xml:space="preserve">target </w:t>
      </w:r>
      <w:r w:rsidR="00610444">
        <w:rPr>
          <w:lang w:val="en-GB"/>
        </w:rPr>
        <w:t xml:space="preserve">language </w:t>
      </w:r>
      <w:r w:rsidRPr="006A619A">
        <w:rPr>
          <w:lang w:val="en-GB"/>
        </w:rPr>
        <w:t>count</w:t>
      </w:r>
      <w:r w:rsidR="002C480F">
        <w:rPr>
          <w:lang w:val="en-GB"/>
        </w:rPr>
        <w:t>erparts and their frequencies</w:t>
      </w:r>
      <w:r w:rsidRPr="006A619A">
        <w:rPr>
          <w:lang w:val="en-GB"/>
        </w:rPr>
        <w:t xml:space="preserve"> (expressed </w:t>
      </w:r>
      <w:r w:rsidR="00610444">
        <w:rPr>
          <w:lang w:val="en-GB"/>
        </w:rPr>
        <w:t xml:space="preserve">both </w:t>
      </w:r>
      <w:r w:rsidRPr="006A619A">
        <w:rPr>
          <w:lang w:val="en-GB"/>
        </w:rPr>
        <w:t xml:space="preserve">in absolute </w:t>
      </w:r>
      <w:r w:rsidR="00610444">
        <w:rPr>
          <w:lang w:val="en-GB"/>
        </w:rPr>
        <w:t xml:space="preserve">numbers </w:t>
      </w:r>
      <w:r w:rsidRPr="006A619A">
        <w:rPr>
          <w:lang w:val="en-GB"/>
        </w:rPr>
        <w:t>and percentage</w:t>
      </w:r>
      <w:r w:rsidR="002C480F">
        <w:rPr>
          <w:lang w:val="en-GB"/>
        </w:rPr>
        <w:t>s</w:t>
      </w:r>
      <w:r w:rsidRPr="006A619A">
        <w:rPr>
          <w:lang w:val="en-GB"/>
        </w:rPr>
        <w:t xml:space="preserve">), which </w:t>
      </w:r>
      <w:r w:rsidR="00377EC7">
        <w:rPr>
          <w:lang w:val="en-GB"/>
        </w:rPr>
        <w:t xml:space="preserve">suggests </w:t>
      </w:r>
      <w:r w:rsidRPr="006A619A">
        <w:rPr>
          <w:lang w:val="en-GB"/>
        </w:rPr>
        <w:t xml:space="preserve">the probability that a given candidate is functionally equivalent. A significant advantage is the possibility </w:t>
      </w:r>
      <w:r w:rsidR="00E70C78">
        <w:rPr>
          <w:lang w:val="en-GB"/>
        </w:rPr>
        <w:t xml:space="preserve">to click on </w:t>
      </w:r>
      <w:r w:rsidRPr="006A619A">
        <w:rPr>
          <w:lang w:val="en-GB"/>
        </w:rPr>
        <w:t xml:space="preserve">any of them and </w:t>
      </w:r>
      <w:r w:rsidR="00E70C78">
        <w:rPr>
          <w:lang w:val="en-GB"/>
        </w:rPr>
        <w:t xml:space="preserve">immediately </w:t>
      </w:r>
      <w:r w:rsidRPr="006A619A">
        <w:rPr>
          <w:lang w:val="en-GB"/>
        </w:rPr>
        <w:t xml:space="preserve">verify its individual </w:t>
      </w:r>
      <w:r w:rsidR="002C480F">
        <w:rPr>
          <w:lang w:val="en-GB"/>
        </w:rPr>
        <w:t>occurrences</w:t>
      </w:r>
      <w:r w:rsidRPr="006A619A">
        <w:rPr>
          <w:lang w:val="en-GB"/>
        </w:rPr>
        <w:t xml:space="preserve"> in the context </w:t>
      </w:r>
      <w:r w:rsidR="00E70C78">
        <w:rPr>
          <w:lang w:val="en-GB"/>
        </w:rPr>
        <w:t>–</w:t>
      </w:r>
      <w:r w:rsidRPr="006A619A">
        <w:rPr>
          <w:lang w:val="en-GB"/>
        </w:rPr>
        <w:t xml:space="preserve"> and thus more easily distinguis</w:t>
      </w:r>
      <w:r w:rsidR="002C480F">
        <w:rPr>
          <w:lang w:val="en-GB"/>
        </w:rPr>
        <w:t>h relevant candidates from the</w:t>
      </w:r>
      <w:r w:rsidRPr="006A619A">
        <w:rPr>
          <w:lang w:val="en-GB"/>
        </w:rPr>
        <w:t xml:space="preserve"> misleading</w:t>
      </w:r>
      <w:r w:rsidR="002C480F">
        <w:rPr>
          <w:lang w:val="en-GB"/>
        </w:rPr>
        <w:t xml:space="preserve"> ones</w:t>
      </w:r>
      <w:r w:rsidRPr="006A619A">
        <w:rPr>
          <w:lang w:val="en-GB"/>
        </w:rPr>
        <w:t>.</w:t>
      </w:r>
    </w:p>
    <w:p w:rsidR="00F43AF0" w:rsidRPr="006A619A" w:rsidRDefault="006A619A" w:rsidP="00F43AF0">
      <w:pPr>
        <w:pStyle w:val="eLex2015-text"/>
        <w:rPr>
          <w:lang w:val="en-GB"/>
        </w:rPr>
      </w:pPr>
      <w:r w:rsidRPr="006A619A">
        <w:rPr>
          <w:lang w:val="en-GB"/>
        </w:rPr>
        <w:t xml:space="preserve">The </w:t>
      </w:r>
      <w:r w:rsidR="007A1A19">
        <w:rPr>
          <w:lang w:val="en-GB"/>
        </w:rPr>
        <w:t>similar</w:t>
      </w:r>
      <w:r w:rsidRPr="006A619A">
        <w:rPr>
          <w:lang w:val="en-GB"/>
        </w:rPr>
        <w:t xml:space="preserve"> principle, albeit with the help of other instruments, </w:t>
      </w:r>
      <w:r w:rsidR="00E70C78">
        <w:rPr>
          <w:lang w:val="en-GB"/>
        </w:rPr>
        <w:t xml:space="preserve">has </w:t>
      </w:r>
      <w:r w:rsidRPr="006A619A">
        <w:rPr>
          <w:lang w:val="en-GB"/>
        </w:rPr>
        <w:t xml:space="preserve">already </w:t>
      </w:r>
      <w:r w:rsidR="00E70C78">
        <w:rPr>
          <w:lang w:val="en-GB"/>
        </w:rPr>
        <w:t xml:space="preserve">been </w:t>
      </w:r>
      <w:r w:rsidR="002C480F">
        <w:rPr>
          <w:lang w:val="en-GB"/>
        </w:rPr>
        <w:t>applied</w:t>
      </w:r>
      <w:r w:rsidR="00E70C78">
        <w:rPr>
          <w:lang w:val="en-GB"/>
        </w:rPr>
        <w:t xml:space="preserve"> </w:t>
      </w:r>
      <w:r w:rsidRPr="006A619A">
        <w:rPr>
          <w:lang w:val="en-GB"/>
        </w:rPr>
        <w:t xml:space="preserve">in the </w:t>
      </w:r>
      <w:r w:rsidR="002C480F">
        <w:rPr>
          <w:lang w:val="en-GB"/>
        </w:rPr>
        <w:t>context of Czech lexicography</w:t>
      </w:r>
      <w:r w:rsidR="00E70C78">
        <w:rPr>
          <w:lang w:val="en-GB"/>
        </w:rPr>
        <w:t>, e.g.</w:t>
      </w:r>
      <w:r w:rsidRPr="006A619A">
        <w:rPr>
          <w:lang w:val="en-GB"/>
        </w:rPr>
        <w:t xml:space="preserve"> </w:t>
      </w:r>
      <w:r w:rsidR="00E70C78">
        <w:rPr>
          <w:lang w:val="en-GB"/>
        </w:rPr>
        <w:t>i</w:t>
      </w:r>
      <w:r w:rsidRPr="006A619A">
        <w:rPr>
          <w:lang w:val="en-GB"/>
        </w:rPr>
        <w:t>n the case of Croatian (</w:t>
      </w:r>
      <w:r w:rsidR="002C480F">
        <w:rPr>
          <w:lang w:val="en-GB"/>
        </w:rPr>
        <w:t xml:space="preserve">using a </w:t>
      </w:r>
      <w:r w:rsidRPr="006A619A">
        <w:rPr>
          <w:lang w:val="en-GB"/>
        </w:rPr>
        <w:t>Microsoft Access database application; Jir</w:t>
      </w:r>
      <w:r w:rsidR="00E70C78">
        <w:rPr>
          <w:lang w:val="en-GB"/>
        </w:rPr>
        <w:t>á</w:t>
      </w:r>
      <w:r w:rsidRPr="006A619A">
        <w:rPr>
          <w:lang w:val="en-GB"/>
        </w:rPr>
        <w:t>sek 2011) and Lithuanian (</w:t>
      </w:r>
      <w:r w:rsidR="002C480F">
        <w:rPr>
          <w:lang w:val="en-GB"/>
        </w:rPr>
        <w:t xml:space="preserve">the </w:t>
      </w:r>
      <w:r w:rsidRPr="006A619A">
        <w:rPr>
          <w:lang w:val="en-GB"/>
        </w:rPr>
        <w:t xml:space="preserve">NATools tool used initially for extracting terminology dictionaries; Skoumalová 2008). Both authors agree that dictionaries automatically extracted from </w:t>
      </w:r>
      <w:r w:rsidR="002C480F">
        <w:rPr>
          <w:lang w:val="en-GB"/>
        </w:rPr>
        <w:t xml:space="preserve">a </w:t>
      </w:r>
      <w:r w:rsidRPr="006A619A">
        <w:rPr>
          <w:lang w:val="en-GB"/>
        </w:rPr>
        <w:t>pa</w:t>
      </w:r>
      <w:r w:rsidR="00AA4C60">
        <w:rPr>
          <w:lang w:val="en-GB"/>
        </w:rPr>
        <w:t>rallel corpus are merely the</w:t>
      </w:r>
      <w:r w:rsidRPr="006A619A">
        <w:rPr>
          <w:lang w:val="en-GB"/>
        </w:rPr>
        <w:t xml:space="preserve"> starting point for subsequent </w:t>
      </w:r>
      <w:r w:rsidR="00E70C78">
        <w:rPr>
          <w:lang w:val="en-GB"/>
        </w:rPr>
        <w:t xml:space="preserve">lexicographical </w:t>
      </w:r>
      <w:r w:rsidR="00AA4C60">
        <w:rPr>
          <w:lang w:val="en-GB"/>
        </w:rPr>
        <w:t>work;</w:t>
      </w:r>
      <w:r w:rsidRPr="006A619A">
        <w:rPr>
          <w:lang w:val="en-GB"/>
        </w:rPr>
        <w:t xml:space="preserve"> </w:t>
      </w:r>
      <w:r w:rsidR="00AA4C60">
        <w:rPr>
          <w:lang w:val="en-GB"/>
        </w:rPr>
        <w:t xml:space="preserve">nevertheless, they </w:t>
      </w:r>
      <w:r w:rsidRPr="006A619A">
        <w:rPr>
          <w:lang w:val="en-GB"/>
        </w:rPr>
        <w:t xml:space="preserve">can relieve </w:t>
      </w:r>
      <w:r w:rsidR="00AA4C60">
        <w:rPr>
          <w:lang w:val="en-GB"/>
        </w:rPr>
        <w:t xml:space="preserve">a lot of the burden placed on the </w:t>
      </w:r>
      <w:r w:rsidRPr="006A619A">
        <w:rPr>
          <w:lang w:val="en-GB"/>
        </w:rPr>
        <w:t xml:space="preserve">lexicographer. This is also confirmed by our own experience, </w:t>
      </w:r>
      <w:r w:rsidR="00E70C78">
        <w:rPr>
          <w:lang w:val="en-GB"/>
        </w:rPr>
        <w:t xml:space="preserve">as </w:t>
      </w:r>
      <w:r w:rsidRPr="006A619A">
        <w:rPr>
          <w:lang w:val="en-GB"/>
        </w:rPr>
        <w:t xml:space="preserve">Treq is </w:t>
      </w:r>
      <w:r w:rsidR="00AA4C60">
        <w:rPr>
          <w:lang w:val="en-GB"/>
        </w:rPr>
        <w:t xml:space="preserve">being </w:t>
      </w:r>
      <w:r w:rsidRPr="006A619A">
        <w:rPr>
          <w:lang w:val="en-GB"/>
        </w:rPr>
        <w:t xml:space="preserve">used in the </w:t>
      </w:r>
      <w:r w:rsidR="00AA4C60">
        <w:rPr>
          <w:lang w:val="en-GB"/>
        </w:rPr>
        <w:t xml:space="preserve">construction </w:t>
      </w:r>
      <w:r w:rsidRPr="006A619A">
        <w:rPr>
          <w:lang w:val="en-GB"/>
        </w:rPr>
        <w:t>of the Latvian</w:t>
      </w:r>
      <w:r w:rsidR="00E70C78">
        <w:rPr>
          <w:lang w:val="en-GB"/>
        </w:rPr>
        <w:t>-</w:t>
      </w:r>
      <w:r w:rsidRPr="006A619A">
        <w:rPr>
          <w:lang w:val="en-GB"/>
        </w:rPr>
        <w:t xml:space="preserve">Czech dictionary (Škrabal 2016). </w:t>
      </w:r>
      <w:r w:rsidR="00E70C78">
        <w:rPr>
          <w:lang w:val="en-GB"/>
        </w:rPr>
        <w:t>E</w:t>
      </w:r>
      <w:r w:rsidRPr="006A619A">
        <w:rPr>
          <w:lang w:val="en-GB"/>
        </w:rPr>
        <w:t xml:space="preserve">xtraction of bilingual dictionaries from parallel and comparable corpora </w:t>
      </w:r>
      <w:r w:rsidR="00E70C78">
        <w:rPr>
          <w:lang w:val="en-GB"/>
        </w:rPr>
        <w:t xml:space="preserve">is summarised by </w:t>
      </w:r>
      <w:r w:rsidRPr="006A619A">
        <w:rPr>
          <w:lang w:val="en-GB"/>
        </w:rPr>
        <w:t>Sh</w:t>
      </w:r>
      <w:r w:rsidR="00AA4C60">
        <w:rPr>
          <w:lang w:val="en-GB"/>
        </w:rPr>
        <w:t xml:space="preserve">aroff et al. (2013), cf. also </w:t>
      </w:r>
      <w:r w:rsidRPr="006A619A">
        <w:rPr>
          <w:lang w:val="en-GB"/>
        </w:rPr>
        <w:t>J. Tiedemann</w:t>
      </w:r>
      <w:r w:rsidR="00F43AF0">
        <w:rPr>
          <w:lang w:val="en-GB"/>
        </w:rPr>
        <w:t>’s master’</w:t>
      </w:r>
      <w:r w:rsidR="00AA4C60">
        <w:rPr>
          <w:lang w:val="en-GB"/>
        </w:rPr>
        <w:t>s thesi</w:t>
      </w:r>
      <w:r w:rsidR="00F43AF0">
        <w:rPr>
          <w:lang w:val="en-GB"/>
        </w:rPr>
        <w:t>s</w:t>
      </w:r>
      <w:r w:rsidRPr="006A619A">
        <w:rPr>
          <w:lang w:val="en-GB"/>
        </w:rPr>
        <w:t xml:space="preserve"> (Tiedemann 2000).</w:t>
      </w:r>
      <w:r w:rsidR="00F43AF0">
        <w:rPr>
          <w:lang w:val="en-GB"/>
        </w:rPr>
        <w:t xml:space="preserve"> </w:t>
      </w:r>
    </w:p>
    <w:p w:rsidR="00F43AF0" w:rsidRPr="006A619A" w:rsidRDefault="00F43AF0" w:rsidP="00F43AF0">
      <w:pPr>
        <w:pStyle w:val="eLex2015-Heading1"/>
        <w:rPr>
          <w:lang w:val="en-GB"/>
        </w:rPr>
      </w:pPr>
      <w:r>
        <w:rPr>
          <w:lang w:val="en-GB"/>
        </w:rPr>
        <w:t xml:space="preserve">New version </w:t>
      </w:r>
      <w:r w:rsidRPr="006A619A">
        <w:rPr>
          <w:lang w:val="en-GB"/>
        </w:rPr>
        <w:t>of Treq</w:t>
      </w:r>
      <w:r>
        <w:rPr>
          <w:lang w:val="en-GB"/>
        </w:rPr>
        <w:t xml:space="preserve"> and future prospects</w:t>
      </w:r>
    </w:p>
    <w:p w:rsidR="00F43AF0" w:rsidRDefault="00F43AF0" w:rsidP="00F43AF0">
      <w:pPr>
        <w:pStyle w:val="eLex2015-text"/>
        <w:rPr>
          <w:lang w:val="en-GB"/>
        </w:rPr>
      </w:pPr>
      <w:r>
        <w:t xml:space="preserve">The new version of Treq will allow entering multi-word units into the query window (of course in both directions), </w:t>
      </w:r>
      <w:r w:rsidR="00AA4C60">
        <w:t xml:space="preserve">yielding </w:t>
      </w:r>
      <w:r>
        <w:t>both one- and multi-word expressions</w:t>
      </w:r>
      <w:r w:rsidR="00AA4C60">
        <w:t xml:space="preserve"> as results</w:t>
      </w:r>
      <w:r>
        <w:t>. Until now, it was not possible, e.g. in the English-Czech</w:t>
      </w:r>
      <w:r w:rsidR="00AA4C60">
        <w:t xml:space="preserve"> language combination</w:t>
      </w:r>
      <w:r>
        <w:t>, to sear</w:t>
      </w:r>
      <w:r w:rsidR="00AA4C60">
        <w:t>ch for</w:t>
      </w:r>
      <w:r>
        <w:t xml:space="preserve"> many classes of </w:t>
      </w:r>
      <w:r w:rsidR="00AA4C60">
        <w:t>expressions</w:t>
      </w:r>
      <w:r>
        <w:t>, such as phrasal verbs, discourse markers, phrases in a general sense, etc.</w:t>
      </w:r>
      <w:r w:rsidR="00AA4C60">
        <w:t xml:space="preserve"> (in the direction from English to Czech)</w:t>
      </w:r>
      <w:r>
        <w:t>, and in the opposite direction, e.g. reflexive verbs (</w:t>
      </w:r>
      <w:r w:rsidR="00AA4C60">
        <w:t xml:space="preserve">which are formed </w:t>
      </w:r>
      <w:r>
        <w:t xml:space="preserve">in Czech using a </w:t>
      </w:r>
      <w:r w:rsidR="00AA4C60">
        <w:t xml:space="preserve">separate </w:t>
      </w:r>
      <w:r>
        <w:t>reflexive morpheme</w:t>
      </w:r>
      <w:r w:rsidR="00AA4C60">
        <w:t>,</w:t>
      </w:r>
      <w:r>
        <w:t xml:space="preserve"> </w:t>
      </w:r>
      <w:r>
        <w:rPr>
          <w:i/>
        </w:rPr>
        <w:t>se</w:t>
      </w:r>
      <w:r w:rsidR="00981701">
        <w:t>/</w:t>
      </w:r>
      <w:r w:rsidR="00981701">
        <w:rPr>
          <w:i/>
        </w:rPr>
        <w:t>si</w:t>
      </w:r>
      <w:r>
        <w:t xml:space="preserve">). </w:t>
      </w:r>
    </w:p>
    <w:p w:rsidR="00175338" w:rsidRDefault="00F43AF0" w:rsidP="00175338">
      <w:pPr>
        <w:pStyle w:val="eLex2015-text"/>
      </w:pPr>
      <w:r>
        <w:t xml:space="preserve">Another </w:t>
      </w:r>
      <w:r w:rsidR="003A491F">
        <w:t xml:space="preserve">planned </w:t>
      </w:r>
      <w:r>
        <w:t xml:space="preserve">novelty is </w:t>
      </w:r>
      <w:r w:rsidR="003A491F">
        <w:t xml:space="preserve">adding a second </w:t>
      </w:r>
      <w:r w:rsidR="007A1A19">
        <w:t>source</w:t>
      </w:r>
      <w:r w:rsidR="003A491F">
        <w:t xml:space="preserve"> </w:t>
      </w:r>
      <w:r>
        <w:t>language (</w:t>
      </w:r>
      <w:r w:rsidR="003A491F">
        <w:t>currently Czech</w:t>
      </w:r>
      <w:r>
        <w:t>)</w:t>
      </w:r>
      <w:r w:rsidR="00AA4C60">
        <w:t xml:space="preserve">, </w:t>
      </w:r>
      <w:r w:rsidR="003A491F">
        <w:t xml:space="preserve">namely </w:t>
      </w:r>
      <w:r>
        <w:t xml:space="preserve">English. In addition to the </w:t>
      </w:r>
      <w:r w:rsidR="00175338">
        <w:t xml:space="preserve">bidirectional </w:t>
      </w:r>
      <w:r>
        <w:t>Czech-</w:t>
      </w:r>
      <w:r w:rsidR="007A1A19">
        <w:t>X</w:t>
      </w:r>
      <w:r>
        <w:t xml:space="preserve"> </w:t>
      </w:r>
      <w:r w:rsidR="00175338">
        <w:t>lexicons, bidirectional English-</w:t>
      </w:r>
      <w:r w:rsidR="007A1A19">
        <w:t>X</w:t>
      </w:r>
      <w:r w:rsidR="00175338">
        <w:t xml:space="preserve"> </w:t>
      </w:r>
      <w:r w:rsidR="001B051B">
        <w:t xml:space="preserve">lexicons </w:t>
      </w:r>
      <w:r w:rsidR="00175338">
        <w:t xml:space="preserve">will be </w:t>
      </w:r>
      <w:r w:rsidR="00502462">
        <w:t xml:space="preserve">also </w:t>
      </w:r>
      <w:r>
        <w:t xml:space="preserve">generated </w:t>
      </w:r>
      <w:r w:rsidR="00175338">
        <w:t xml:space="preserve">from </w:t>
      </w:r>
      <w:r w:rsidR="00AA4C60">
        <w:t>InterCorp</w:t>
      </w:r>
      <w:r w:rsidR="00175338">
        <w:t xml:space="preserve"> data</w:t>
      </w:r>
      <w:r>
        <w:t>. Th</w:t>
      </w:r>
      <w:r w:rsidR="00175338">
        <w:t>us, th</w:t>
      </w:r>
      <w:r>
        <w:t xml:space="preserve">e possibility to use Treq </w:t>
      </w:r>
      <w:r w:rsidR="00AA4C60">
        <w:t xml:space="preserve">will open </w:t>
      </w:r>
      <w:r>
        <w:t xml:space="preserve">up </w:t>
      </w:r>
      <w:r w:rsidR="00502462">
        <w:t xml:space="preserve">to </w:t>
      </w:r>
      <w:r>
        <w:t xml:space="preserve">a much wider audience, users will no longer be limited by the need to </w:t>
      </w:r>
      <w:r w:rsidR="00175338">
        <w:t>master Czech</w:t>
      </w:r>
      <w:r>
        <w:t>.</w:t>
      </w:r>
    </w:p>
    <w:p w:rsidR="0056382D" w:rsidRDefault="00F43AF0" w:rsidP="00175338">
      <w:pPr>
        <w:pStyle w:val="eLex2015-text"/>
      </w:pPr>
      <w:r>
        <w:lastRenderedPageBreak/>
        <w:t xml:space="preserve">Furthermore, </w:t>
      </w:r>
      <w:r w:rsidR="00AA4C60">
        <w:t xml:space="preserve">a </w:t>
      </w:r>
      <w:r w:rsidR="0056382D">
        <w:t xml:space="preserve">number of small interface improvements </w:t>
      </w:r>
      <w:r>
        <w:t>will be implemented a</w:t>
      </w:r>
      <w:r w:rsidR="0056382D">
        <w:t>s well</w:t>
      </w:r>
      <w:r>
        <w:t>: e</w:t>
      </w:r>
      <w:r w:rsidR="0056382D">
        <w:t>.</w:t>
      </w:r>
      <w:r>
        <w:t xml:space="preserve">g. </w:t>
      </w:r>
      <w:r w:rsidR="0056382D">
        <w:t>a</w:t>
      </w:r>
      <w:r>
        <w:t xml:space="preserve"> choice between single</w:t>
      </w:r>
      <w:r w:rsidR="0056382D">
        <w:t>-</w:t>
      </w:r>
      <w:r>
        <w:t xml:space="preserve"> and multi-word </w:t>
      </w:r>
      <w:r w:rsidR="0056382D">
        <w:t>e</w:t>
      </w:r>
      <w:bookmarkStart w:id="0" w:name="_GoBack"/>
      <w:bookmarkEnd w:id="0"/>
      <w:r w:rsidR="0056382D">
        <w:t xml:space="preserve">quivalent </w:t>
      </w:r>
      <w:r>
        <w:t xml:space="preserve">or </w:t>
      </w:r>
      <w:r w:rsidR="0056382D">
        <w:t>a case</w:t>
      </w:r>
      <w:r w:rsidR="00502462">
        <w:t>-</w:t>
      </w:r>
      <w:r w:rsidR="0056382D">
        <w:t xml:space="preserve">(in)sensitive </w:t>
      </w:r>
      <w:r w:rsidR="00AA4C60">
        <w:t>switch</w:t>
      </w:r>
      <w:r w:rsidR="0056382D">
        <w:t>.</w:t>
      </w:r>
      <w:r>
        <w:t xml:space="preserve"> With multi-word expressions</w:t>
      </w:r>
      <w:r w:rsidR="00AA4C60">
        <w:t>,</w:t>
      </w:r>
      <w:r w:rsidR="007A1A19">
        <w:t xml:space="preserve"> it wa</w:t>
      </w:r>
      <w:r>
        <w:t>s also necessary to incorporate some form of query language that allows user</w:t>
      </w:r>
      <w:r w:rsidR="0056382D">
        <w:t>s</w:t>
      </w:r>
      <w:r>
        <w:t xml:space="preserve"> </w:t>
      </w:r>
      <w:r w:rsidR="0056382D">
        <w:t xml:space="preserve">to take advantage of </w:t>
      </w:r>
      <w:r>
        <w:t>wild cards.</w:t>
      </w:r>
    </w:p>
    <w:p w:rsidR="0056382D" w:rsidRDefault="0056382D" w:rsidP="00175338">
      <w:pPr>
        <w:pStyle w:val="eLex2015-text"/>
      </w:pPr>
      <w:r>
        <w:t>F</w:t>
      </w:r>
      <w:r w:rsidR="00F43AF0">
        <w:t>urther improvement</w:t>
      </w:r>
      <w:r w:rsidR="00AA4C60">
        <w:t>s</w:t>
      </w:r>
      <w:r w:rsidR="00F43AF0">
        <w:t xml:space="preserve"> </w:t>
      </w:r>
      <w:r w:rsidR="00AA4C60">
        <w:t xml:space="preserve">in the results Treq yields </w:t>
      </w:r>
      <w:r w:rsidR="00F43AF0">
        <w:t xml:space="preserve">can be expected along with the increasing volume of data and genre variety of </w:t>
      </w:r>
      <w:r w:rsidR="00AA4C60">
        <w:t xml:space="preserve">the </w:t>
      </w:r>
      <w:r w:rsidR="00F43AF0">
        <w:t>texts u</w:t>
      </w:r>
      <w:r>
        <w:t>sed. For large and genre varied corpora</w:t>
      </w:r>
      <w:r w:rsidR="00AA4C60">
        <w:t>,</w:t>
      </w:r>
      <w:r w:rsidR="00F43AF0">
        <w:t xml:space="preserve"> </w:t>
      </w:r>
      <w:r>
        <w:t xml:space="preserve">it is </w:t>
      </w:r>
      <w:r w:rsidR="00F43AF0">
        <w:t>certainly reasonable to state the frequency of equivalent pairs separately for different types of texts (</w:t>
      </w:r>
      <w:r>
        <w:t xml:space="preserve">in Treq: </w:t>
      </w:r>
      <w:r w:rsidR="00F43AF0">
        <w:t>fiction, jou</w:t>
      </w:r>
      <w:r>
        <w:t>rnalism, legal texts, subtitles</w:t>
      </w:r>
      <w:r w:rsidR="00AA4C60">
        <w:t>);</w:t>
      </w:r>
      <w:r w:rsidR="00F43AF0">
        <w:t xml:space="preserve"> however</w:t>
      </w:r>
      <w:r w:rsidR="00AA4C60">
        <w:t>,</w:t>
      </w:r>
      <w:r w:rsidR="00F43AF0">
        <w:t xml:space="preserve"> the current version </w:t>
      </w:r>
      <w:r>
        <w:t xml:space="preserve">of </w:t>
      </w:r>
      <w:r w:rsidR="00F43AF0">
        <w:t>Treq</w:t>
      </w:r>
      <w:r>
        <w:t xml:space="preserve"> already allows this </w:t>
      </w:r>
      <w:r w:rsidR="00F43AF0">
        <w:t>(</w:t>
      </w:r>
      <w:r>
        <w:t xml:space="preserve">field </w:t>
      </w:r>
      <w:r w:rsidR="00F43AF0" w:rsidRPr="0056382D">
        <w:rPr>
          <w:i/>
        </w:rPr>
        <w:t>Restrict</w:t>
      </w:r>
      <w:r w:rsidR="00F43AF0">
        <w:t xml:space="preserve"> </w:t>
      </w:r>
      <w:r>
        <w:rPr>
          <w:i/>
        </w:rPr>
        <w:t>to</w:t>
      </w:r>
      <w:r w:rsidR="00F43AF0">
        <w:t>).</w:t>
      </w:r>
    </w:p>
    <w:p w:rsidR="00F43AF0" w:rsidRDefault="00F43AF0" w:rsidP="00175338">
      <w:pPr>
        <w:pStyle w:val="eLex2015-text"/>
        <w:rPr>
          <w:lang w:val="en-GB"/>
        </w:rPr>
      </w:pPr>
      <w:r>
        <w:t xml:space="preserve">We would also </w:t>
      </w:r>
      <w:r w:rsidR="00C91272">
        <w:t xml:space="preserve">like to </w:t>
      </w:r>
      <w:r>
        <w:t xml:space="preserve">explore other options </w:t>
      </w:r>
      <w:r w:rsidR="00C91272">
        <w:t xml:space="preserve">of </w:t>
      </w:r>
      <w:r>
        <w:t>align</w:t>
      </w:r>
      <w:r w:rsidR="00C91272">
        <w:t>ing</w:t>
      </w:r>
      <w:r>
        <w:t xml:space="preserve"> multi-word units</w:t>
      </w:r>
      <w:r w:rsidR="00C91272">
        <w:t>, e.g.</w:t>
      </w:r>
      <w:r>
        <w:t xml:space="preserve"> </w:t>
      </w:r>
      <w:r w:rsidR="00C91272">
        <w:t xml:space="preserve">to </w:t>
      </w:r>
      <w:r w:rsidR="00AA4C60">
        <w:t xml:space="preserve">start by </w:t>
      </w:r>
      <w:r>
        <w:t>search</w:t>
      </w:r>
      <w:r w:rsidR="00AA4C60">
        <w:t>ing</w:t>
      </w:r>
      <w:r>
        <w:t xml:space="preserve"> the text </w:t>
      </w:r>
      <w:r w:rsidR="00C91272">
        <w:t xml:space="preserve">for </w:t>
      </w:r>
      <w:r>
        <w:t>multi</w:t>
      </w:r>
      <w:r w:rsidR="00C91272">
        <w:t>-</w:t>
      </w:r>
      <w:r>
        <w:t xml:space="preserve">word units using specialized tools and then seek </w:t>
      </w:r>
      <w:r w:rsidR="00C91272">
        <w:t xml:space="preserve">alignment </w:t>
      </w:r>
      <w:r>
        <w:t xml:space="preserve">for </w:t>
      </w:r>
      <w:r w:rsidR="00C91272">
        <w:t>individual</w:t>
      </w:r>
      <w:r>
        <w:t xml:space="preserve"> words already with</w:t>
      </w:r>
      <w:r w:rsidR="00AA4C60">
        <w:t>in</w:t>
      </w:r>
      <w:r>
        <w:t xml:space="preserve"> the </w:t>
      </w:r>
      <w:r w:rsidR="00AA4C60">
        <w:t xml:space="preserve">identified </w:t>
      </w:r>
      <w:r>
        <w:t xml:space="preserve">multi-word units. </w:t>
      </w:r>
      <w:r w:rsidR="00C91272">
        <w:t xml:space="preserve">It would also be </w:t>
      </w:r>
      <w:r w:rsidR="00294B79">
        <w:t>desirable to</w:t>
      </w:r>
      <w:r>
        <w:t xml:space="preserve"> try to align words </w:t>
      </w:r>
      <w:r w:rsidR="00AA4C60">
        <w:t xml:space="preserve">while paying attention </w:t>
      </w:r>
      <w:r>
        <w:t>to mor</w:t>
      </w:r>
      <w:r w:rsidR="00AA4C60">
        <w:t>pho</w:t>
      </w:r>
      <w:r>
        <w:t>synta</w:t>
      </w:r>
      <w:r w:rsidR="00AA4C60">
        <w:t>c</w:t>
      </w:r>
      <w:r w:rsidR="00294B79">
        <w:t xml:space="preserve">tic </w:t>
      </w:r>
      <w:r>
        <w:t>or syntactic-semantic categories.</w:t>
      </w:r>
    </w:p>
    <w:p w:rsidR="00CA06BE" w:rsidRPr="006A619A" w:rsidRDefault="00CA06BE" w:rsidP="0017201C">
      <w:pPr>
        <w:pStyle w:val="eLex2015-Heading1"/>
        <w:rPr>
          <w:lang w:val="en-GB"/>
        </w:rPr>
      </w:pPr>
      <w:r w:rsidRPr="006A619A">
        <w:rPr>
          <w:lang w:val="en-GB"/>
        </w:rPr>
        <w:t>Acknowledgements</w:t>
      </w:r>
    </w:p>
    <w:p w:rsidR="0066278D" w:rsidRPr="006A619A" w:rsidRDefault="00031AC1" w:rsidP="00F60A45">
      <w:pPr>
        <w:pStyle w:val="eLex2015-text"/>
        <w:rPr>
          <w:lang w:val="en-GB"/>
        </w:rPr>
      </w:pPr>
      <w:r>
        <w:t>This paper resulted from the implementation of the Czech National Corpus project (LM2015044) funded by the Ministry of Education, Youth and Sports of the Czech Republic within the framework of Large Research, Development and Innovation Infrastructures.</w:t>
      </w:r>
    </w:p>
    <w:p w:rsidR="00CA06BE" w:rsidRPr="006A619A" w:rsidRDefault="00CA06BE" w:rsidP="0017201C">
      <w:pPr>
        <w:pStyle w:val="eLex2015-Heading1"/>
        <w:rPr>
          <w:lang w:val="en-GB"/>
        </w:rPr>
      </w:pPr>
      <w:r w:rsidRPr="006A619A">
        <w:rPr>
          <w:lang w:val="en-GB"/>
        </w:rPr>
        <w:t>References</w:t>
      </w:r>
    </w:p>
    <w:p w:rsidR="00294B79" w:rsidRPr="00294B79" w:rsidRDefault="00294B79" w:rsidP="00294B79">
      <w:pPr>
        <w:pStyle w:val="eLex2015-references"/>
        <w:rPr>
          <w:lang w:val="cs-CZ"/>
        </w:rPr>
      </w:pPr>
      <w:r w:rsidRPr="00294B79">
        <w:rPr>
          <w:lang w:val="cs-CZ"/>
        </w:rPr>
        <w:t xml:space="preserve">Čermák, F. </w:t>
      </w:r>
      <w:r>
        <w:rPr>
          <w:lang w:val="cs-CZ"/>
        </w:rPr>
        <w:t xml:space="preserve">&amp; </w:t>
      </w:r>
      <w:r w:rsidRPr="00294B79">
        <w:rPr>
          <w:lang w:val="cs-CZ"/>
        </w:rPr>
        <w:t xml:space="preserve">Rosen, A. (2012): The case of InterCorp, a multilingual parallel corpus, </w:t>
      </w:r>
      <w:r w:rsidRPr="00294B79">
        <w:rPr>
          <w:i/>
          <w:lang w:val="cs-CZ"/>
        </w:rPr>
        <w:t>International Journal of Corpus Linguistics</w:t>
      </w:r>
      <w:r w:rsidRPr="00294B79">
        <w:rPr>
          <w:lang w:val="cs-CZ"/>
        </w:rPr>
        <w:t xml:space="preserve"> 13, 3, </w:t>
      </w:r>
      <w:r>
        <w:rPr>
          <w:lang w:val="cs-CZ"/>
        </w:rPr>
        <w:t xml:space="preserve">pp. </w:t>
      </w:r>
      <w:r w:rsidRPr="00294B79">
        <w:rPr>
          <w:lang w:val="cs-CZ"/>
        </w:rPr>
        <w:t>411–427.</w:t>
      </w:r>
    </w:p>
    <w:p w:rsidR="00294B79" w:rsidRPr="00294B79" w:rsidRDefault="00294B79" w:rsidP="00294B79">
      <w:pPr>
        <w:pStyle w:val="eLex2015-references"/>
        <w:rPr>
          <w:lang w:val="cs-CZ"/>
        </w:rPr>
      </w:pPr>
      <w:r w:rsidRPr="00294B79">
        <w:rPr>
          <w:lang w:val="cs-CZ"/>
        </w:rPr>
        <w:t xml:space="preserve">Jirásek, K. (2011). Využití paralelního korpusu InterCorp k získávání ekvivalentů pro chorvatsko-český slovník. In F. Čermák (ed.), </w:t>
      </w:r>
      <w:r w:rsidRPr="00294B79">
        <w:rPr>
          <w:i/>
          <w:lang w:val="cs-CZ"/>
        </w:rPr>
        <w:t xml:space="preserve">Korpusová lingvistika Praha 2011: 1 </w:t>
      </w:r>
      <w:r w:rsidR="007A1A19">
        <w:rPr>
          <w:i/>
          <w:lang w:val="cs-CZ"/>
        </w:rPr>
        <w:t>–</w:t>
      </w:r>
      <w:r w:rsidRPr="00294B79">
        <w:rPr>
          <w:i/>
          <w:lang w:val="cs-CZ"/>
        </w:rPr>
        <w:t xml:space="preserve"> InterCorp.</w:t>
      </w:r>
      <w:r w:rsidRPr="00294B79">
        <w:rPr>
          <w:lang w:val="cs-CZ"/>
        </w:rPr>
        <w:t xml:space="preserve"> Praha: NLN, </w:t>
      </w:r>
      <w:r>
        <w:rPr>
          <w:lang w:val="cs-CZ"/>
        </w:rPr>
        <w:t xml:space="preserve">pp. </w:t>
      </w:r>
      <w:r w:rsidRPr="00294B79">
        <w:rPr>
          <w:lang w:val="cs-CZ"/>
        </w:rPr>
        <w:t>45–55.</w:t>
      </w:r>
    </w:p>
    <w:p w:rsidR="00294B79" w:rsidRPr="00294B79" w:rsidRDefault="00294B79" w:rsidP="00294B79">
      <w:pPr>
        <w:pStyle w:val="eLex2015-references"/>
        <w:rPr>
          <w:lang w:val="cs-CZ"/>
        </w:rPr>
      </w:pPr>
      <w:r w:rsidRPr="00294B79">
        <w:rPr>
          <w:lang w:val="cs-CZ"/>
        </w:rPr>
        <w:t xml:space="preserve">Och, F. J. </w:t>
      </w:r>
      <w:r>
        <w:rPr>
          <w:lang w:val="cs-CZ"/>
        </w:rPr>
        <w:t>&amp;</w:t>
      </w:r>
      <w:r w:rsidRPr="00294B79">
        <w:rPr>
          <w:lang w:val="cs-CZ"/>
        </w:rPr>
        <w:t xml:space="preserve"> Ney, H. (2003). A systematic comparison of various statistical alignment models. </w:t>
      </w:r>
      <w:r w:rsidRPr="00294B79">
        <w:rPr>
          <w:i/>
          <w:lang w:val="cs-CZ"/>
        </w:rPr>
        <w:t>Computational Linguistics</w:t>
      </w:r>
      <w:r w:rsidRPr="00294B79">
        <w:rPr>
          <w:lang w:val="cs-CZ"/>
        </w:rPr>
        <w:t xml:space="preserve">, 29, 1, </w:t>
      </w:r>
      <w:r>
        <w:rPr>
          <w:lang w:val="cs-CZ"/>
        </w:rPr>
        <w:t xml:space="preserve">pp. </w:t>
      </w:r>
      <w:r w:rsidRPr="00294B79">
        <w:rPr>
          <w:lang w:val="cs-CZ"/>
        </w:rPr>
        <w:t>19–51.</w:t>
      </w:r>
    </w:p>
    <w:p w:rsidR="009F7261" w:rsidRPr="009F7261" w:rsidRDefault="009F7261" w:rsidP="009F7261">
      <w:pPr>
        <w:pStyle w:val="eLex2015-references"/>
        <w:rPr>
          <w:lang w:val="cs-CZ"/>
        </w:rPr>
      </w:pPr>
      <w:r w:rsidRPr="009F7261">
        <w:rPr>
          <w:lang w:val="cs-CZ"/>
        </w:rPr>
        <w:t xml:space="preserve">Rosen, A. (2016). InterCorp – a look behind the façade of a parallel corpus. In: E. Gruszczyńska </w:t>
      </w:r>
      <w:r w:rsidR="007A1A19">
        <w:rPr>
          <w:lang w:val="cs-CZ"/>
        </w:rPr>
        <w:t>&amp;</w:t>
      </w:r>
      <w:r w:rsidRPr="009F7261">
        <w:rPr>
          <w:lang w:val="cs-CZ"/>
        </w:rPr>
        <w:t xml:space="preserve"> A. Leńko-Szymańska (eds.): </w:t>
      </w:r>
      <w:r w:rsidRPr="009F7261">
        <w:rPr>
          <w:i/>
          <w:lang w:val="cs-CZ"/>
        </w:rPr>
        <w:t>Polskojęzyczne korpusy równoległe. Polish-language Parallel Corpora</w:t>
      </w:r>
      <w:r w:rsidRPr="009F7261">
        <w:rPr>
          <w:lang w:val="cs-CZ"/>
        </w:rPr>
        <w:t xml:space="preserve">. Warszawa: Instytut Lingwistyki Stosowanej, </w:t>
      </w:r>
      <w:r w:rsidR="007A1A19">
        <w:rPr>
          <w:lang w:val="cs-CZ"/>
        </w:rPr>
        <w:t>pp</w:t>
      </w:r>
      <w:r w:rsidRPr="009F7261">
        <w:rPr>
          <w:lang w:val="cs-CZ"/>
        </w:rPr>
        <w:t>. 21–40.</w:t>
      </w:r>
    </w:p>
    <w:p w:rsidR="00294B79" w:rsidRPr="00294B79" w:rsidRDefault="00294B79" w:rsidP="00294B79">
      <w:pPr>
        <w:pStyle w:val="eLex2015-references"/>
        <w:rPr>
          <w:lang w:val="cs-CZ"/>
        </w:rPr>
      </w:pPr>
      <w:r w:rsidRPr="00294B79">
        <w:rPr>
          <w:lang w:val="cs-CZ"/>
        </w:rPr>
        <w:t xml:space="preserve">Sharoff, S. </w:t>
      </w:r>
      <w:r>
        <w:rPr>
          <w:lang w:val="cs-CZ"/>
        </w:rPr>
        <w:t>&amp;</w:t>
      </w:r>
      <w:r w:rsidRPr="00294B79">
        <w:rPr>
          <w:lang w:val="cs-CZ"/>
        </w:rPr>
        <w:t xml:space="preserve"> Rapp, R. </w:t>
      </w:r>
      <w:r>
        <w:rPr>
          <w:lang w:val="cs-CZ"/>
        </w:rPr>
        <w:t>&amp;</w:t>
      </w:r>
      <w:r w:rsidRPr="00294B79">
        <w:rPr>
          <w:lang w:val="cs-CZ"/>
        </w:rPr>
        <w:t xml:space="preserve"> Zweigenbaum, P. </w:t>
      </w:r>
      <w:r>
        <w:rPr>
          <w:lang w:val="cs-CZ"/>
        </w:rPr>
        <w:t>&amp;</w:t>
      </w:r>
      <w:r w:rsidRPr="00294B79">
        <w:rPr>
          <w:lang w:val="cs-CZ"/>
        </w:rPr>
        <w:t xml:space="preserve"> Fung, P. (eds.) (2013). </w:t>
      </w:r>
      <w:r w:rsidRPr="00294B79">
        <w:rPr>
          <w:i/>
          <w:lang w:val="cs-CZ"/>
        </w:rPr>
        <w:t>Building and Using Comparable Corpora</w:t>
      </w:r>
      <w:r w:rsidRPr="00294B79">
        <w:rPr>
          <w:lang w:val="cs-CZ"/>
        </w:rPr>
        <w:t>. Springer-Verlag: Berlin.</w:t>
      </w:r>
    </w:p>
    <w:p w:rsidR="00294B79" w:rsidRPr="00294B79" w:rsidRDefault="00294B79" w:rsidP="00294B79">
      <w:pPr>
        <w:pStyle w:val="eLex2015-references"/>
        <w:rPr>
          <w:lang w:val="cs-CZ"/>
        </w:rPr>
      </w:pPr>
      <w:r w:rsidRPr="00294B79">
        <w:rPr>
          <w:lang w:val="cs-CZ"/>
        </w:rPr>
        <w:t xml:space="preserve">Skoumalová, H. (2008). Extracting dictionaries from parallel corpora. In </w:t>
      </w:r>
      <w:r w:rsidRPr="00294B79">
        <w:rPr>
          <w:i/>
          <w:lang w:val="cs-CZ"/>
        </w:rPr>
        <w:t>Proceedings of The Third Baltic Conference on Human Language Technologies.</w:t>
      </w:r>
      <w:r w:rsidRPr="00294B79">
        <w:rPr>
          <w:lang w:val="cs-CZ"/>
        </w:rPr>
        <w:t xml:space="preserve"> Kaunas: Vytautas Magnus University,</w:t>
      </w:r>
      <w:r>
        <w:rPr>
          <w:lang w:val="cs-CZ"/>
        </w:rPr>
        <w:t xml:space="preserve"> pp.</w:t>
      </w:r>
      <w:r w:rsidRPr="00294B79">
        <w:rPr>
          <w:lang w:val="cs-CZ"/>
        </w:rPr>
        <w:t xml:space="preserve"> 297–301.</w:t>
      </w:r>
    </w:p>
    <w:p w:rsidR="00294B79" w:rsidRPr="00294B79" w:rsidRDefault="00294B79" w:rsidP="00294B79">
      <w:pPr>
        <w:pStyle w:val="eLex2015-references"/>
        <w:rPr>
          <w:lang w:val="en-GB"/>
        </w:rPr>
      </w:pPr>
      <w:r w:rsidRPr="00294B79">
        <w:rPr>
          <w:lang w:val="cs-CZ"/>
        </w:rPr>
        <w:t xml:space="preserve">Škrabal, M. (2016). </w:t>
      </w:r>
      <w:r w:rsidRPr="00294B79">
        <w:rPr>
          <w:i/>
          <w:lang w:val="cs-CZ"/>
        </w:rPr>
        <w:t>Srovnávací aspekty lotyšského a českého lexikonu: Materiály k</w:t>
      </w:r>
      <w:r>
        <w:rPr>
          <w:i/>
          <w:lang w:val="cs-CZ"/>
        </w:rPr>
        <w:t> </w:t>
      </w:r>
      <w:r w:rsidRPr="00294B79">
        <w:rPr>
          <w:i/>
          <w:lang w:val="cs-CZ"/>
        </w:rPr>
        <w:t>sestavení</w:t>
      </w:r>
      <w:r>
        <w:rPr>
          <w:i/>
          <w:lang w:val="cs-CZ"/>
        </w:rPr>
        <w:t xml:space="preserve"> </w:t>
      </w:r>
      <w:r w:rsidRPr="00294B79">
        <w:rPr>
          <w:i/>
          <w:lang w:val="cs-CZ"/>
        </w:rPr>
        <w:t xml:space="preserve">lotyšsko-českého slovníku. </w:t>
      </w:r>
      <w:r w:rsidRPr="00294B79">
        <w:rPr>
          <w:lang w:val="cs-CZ"/>
        </w:rPr>
        <w:t>[</w:t>
      </w:r>
      <w:r w:rsidRPr="00294B79">
        <w:rPr>
          <w:bCs/>
          <w:i/>
          <w:lang w:val="en-GB"/>
        </w:rPr>
        <w:t xml:space="preserve">Comparative aspects of Latvian and </w:t>
      </w:r>
      <w:r w:rsidRPr="00294B79">
        <w:rPr>
          <w:bCs/>
          <w:i/>
          <w:lang w:val="en-GB"/>
        </w:rPr>
        <w:lastRenderedPageBreak/>
        <w:t>Czech lexicons: Materials for</w:t>
      </w:r>
      <w:r>
        <w:rPr>
          <w:bCs/>
          <w:i/>
          <w:lang w:val="en-GB"/>
        </w:rPr>
        <w:t xml:space="preserve"> </w:t>
      </w:r>
      <w:r w:rsidRPr="00294B79">
        <w:rPr>
          <w:bCs/>
          <w:i/>
          <w:lang w:val="en-GB"/>
        </w:rPr>
        <w:t>assembling a Latvian-Czech dictionary.</w:t>
      </w:r>
      <w:r w:rsidRPr="00294B79">
        <w:rPr>
          <w:bCs/>
          <w:lang w:val="en-GB"/>
        </w:rPr>
        <w:t>]</w:t>
      </w:r>
      <w:r w:rsidRPr="00294B79">
        <w:rPr>
          <w:bCs/>
          <w:i/>
          <w:lang w:val="en-GB"/>
        </w:rPr>
        <w:t xml:space="preserve"> </w:t>
      </w:r>
      <w:r w:rsidRPr="00294B79">
        <w:rPr>
          <w:bCs/>
          <w:lang w:val="en-GB"/>
        </w:rPr>
        <w:t>PhD thesis.</w:t>
      </w:r>
      <w:r w:rsidRPr="00294B79">
        <w:rPr>
          <w:lang w:val="en-GB"/>
        </w:rPr>
        <w:t xml:space="preserve"> Charles University, Prague.</w:t>
      </w:r>
    </w:p>
    <w:p w:rsidR="00294B79" w:rsidRPr="00294B79" w:rsidRDefault="00294B79" w:rsidP="00294B79">
      <w:pPr>
        <w:pStyle w:val="eLex2015-references"/>
        <w:rPr>
          <w:lang w:val="cs-CZ"/>
        </w:rPr>
      </w:pPr>
      <w:r w:rsidRPr="00294B79">
        <w:rPr>
          <w:lang w:val="cs-CZ"/>
        </w:rPr>
        <w:t xml:space="preserve">Tiedemann, J. (2000). </w:t>
      </w:r>
      <w:r w:rsidRPr="00294B79">
        <w:rPr>
          <w:i/>
          <w:lang w:val="cs-CZ"/>
        </w:rPr>
        <w:t>Automatical Lexicon Extraction from Aligned Bilingual Corpora.</w:t>
      </w:r>
      <w:r w:rsidRPr="00294B79">
        <w:rPr>
          <w:lang w:val="cs-CZ"/>
        </w:rPr>
        <w:t xml:space="preserve"> Master’s thesis, Otto-von-Guericke-Universität, Magdeburg.</w:t>
      </w:r>
    </w:p>
    <w:sectPr w:rsidR="00294B79" w:rsidRPr="00294B79" w:rsidSect="004D0EDE">
      <w:footerReference w:type="default" r:id="rId16"/>
      <w:type w:val="continuous"/>
      <w:pgSz w:w="11906" w:h="16838" w:code="9"/>
      <w:pgMar w:top="1417" w:right="1417" w:bottom="1417" w:left="1417" w:header="851" w:footer="520" w:gutter="0"/>
      <w:cols w:space="357"/>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1E" w:rsidRDefault="008C741E" w:rsidP="001D1FA9">
      <w:pPr>
        <w:spacing w:line="240" w:lineRule="auto"/>
      </w:pPr>
      <w:r>
        <w:separator/>
      </w:r>
    </w:p>
  </w:endnote>
  <w:endnote w:type="continuationSeparator" w:id="0">
    <w:p w:rsidR="008C741E" w:rsidRDefault="008C741E" w:rsidP="001D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M Roman 10">
    <w:altName w:val="Arial"/>
    <w:panose1 w:val="00000000000000000000"/>
    <w:charset w:val="00"/>
    <w:family w:val="modern"/>
    <w:notTrueType/>
    <w:pitch w:val="variable"/>
    <w:sig w:usb0="20000007" w:usb1="00000000" w:usb2="00000000" w:usb3="00000000" w:csb0="00000193"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3392"/>
      <w:docPartObj>
        <w:docPartGallery w:val="Page Numbers (Bottom of Page)"/>
        <w:docPartUnique/>
      </w:docPartObj>
    </w:sdtPr>
    <w:sdtEndPr>
      <w:rPr>
        <w:rFonts w:ascii="LM Roman 10" w:hAnsi="LM Roman 10"/>
        <w:sz w:val="24"/>
      </w:rPr>
    </w:sdtEndPr>
    <w:sdtContent>
      <w:p w:rsidR="00175338" w:rsidRDefault="00CC2A57" w:rsidP="004D0EDE">
        <w:pPr>
          <w:pStyle w:val="Zpat"/>
          <w:jc w:val="center"/>
        </w:pPr>
        <w:r w:rsidRPr="00331EBD">
          <w:rPr>
            <w:rFonts w:ascii="LM Roman 10" w:hAnsi="LM Roman 10"/>
            <w:sz w:val="24"/>
          </w:rPr>
          <w:fldChar w:fldCharType="begin"/>
        </w:r>
        <w:r w:rsidR="00175338" w:rsidRPr="00331EBD">
          <w:rPr>
            <w:rFonts w:ascii="LM Roman 10" w:hAnsi="LM Roman 10"/>
            <w:sz w:val="24"/>
          </w:rPr>
          <w:instrText xml:space="preserve"> PAGE   \* MERGEFORMAT </w:instrText>
        </w:r>
        <w:r w:rsidRPr="00331EBD">
          <w:rPr>
            <w:rFonts w:ascii="LM Roman 10" w:hAnsi="LM Roman 10"/>
            <w:sz w:val="24"/>
          </w:rPr>
          <w:fldChar w:fldCharType="separate"/>
        </w:r>
        <w:r w:rsidR="001B051B">
          <w:rPr>
            <w:rFonts w:ascii="LM Roman 10" w:hAnsi="LM Roman 10"/>
            <w:noProof/>
            <w:sz w:val="24"/>
          </w:rPr>
          <w:t>3</w:t>
        </w:r>
        <w:r w:rsidRPr="00331EBD">
          <w:rPr>
            <w:rFonts w:ascii="LM Roman 10" w:hAnsi="LM Roman 10"/>
            <w:sz w:val="24"/>
          </w:rPr>
          <w:fldChar w:fldCharType="end"/>
        </w:r>
      </w:p>
    </w:sdtContent>
  </w:sdt>
  <w:p w:rsidR="00175338" w:rsidRDefault="001753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1E" w:rsidRDefault="008C741E" w:rsidP="00085719">
      <w:pPr>
        <w:spacing w:before="120" w:after="120" w:line="240" w:lineRule="auto"/>
      </w:pPr>
      <w:r>
        <w:separator/>
      </w:r>
    </w:p>
  </w:footnote>
  <w:footnote w:type="continuationSeparator" w:id="0">
    <w:p w:rsidR="008C741E" w:rsidRDefault="008C741E" w:rsidP="001D1FA9">
      <w:pPr>
        <w:spacing w:line="240" w:lineRule="auto"/>
      </w:pPr>
      <w:r>
        <w:continuationSeparator/>
      </w:r>
    </w:p>
  </w:footnote>
  <w:footnote w:id="1">
    <w:p w:rsidR="00175338" w:rsidRPr="00E81035" w:rsidRDefault="00175338" w:rsidP="00B43683">
      <w:pPr>
        <w:pStyle w:val="eLex2015-Footnote"/>
        <w:jc w:val="both"/>
      </w:pPr>
      <w:r w:rsidRPr="00E81035">
        <w:rPr>
          <w:rStyle w:val="Znakapoznpodarou"/>
        </w:rPr>
        <w:footnoteRef/>
      </w:r>
      <w:r w:rsidR="005F5AA0">
        <w:t xml:space="preserve"> For information about</w:t>
      </w:r>
      <w:r w:rsidRPr="00E81035">
        <w:t xml:space="preserve"> </w:t>
      </w:r>
      <w:r w:rsidR="005F5AA0">
        <w:t>t</w:t>
      </w:r>
      <w:r>
        <w:t>he exact composition of the corpus and the size of its components</w:t>
      </w:r>
      <w:r w:rsidR="005F5AA0">
        <w:t>, see</w:t>
      </w:r>
      <w:r>
        <w:t xml:space="preserve"> </w:t>
      </w:r>
      <w:hyperlink r:id="rId1" w:history="1">
        <w:r w:rsidRPr="00C77159">
          <w:rPr>
            <w:rStyle w:val="Hypertextovodkaz"/>
            <w:sz w:val="22"/>
            <w:szCs w:val="22"/>
          </w:rPr>
          <w:t>http://wiki.korpus.cz/doku.php/en:cnk:intercorp</w:t>
        </w:r>
      </w:hyperlink>
      <w:r w:rsidRPr="00C77159">
        <w:rPr>
          <w:szCs w:val="22"/>
        </w:rPr>
        <w:t>.</w:t>
      </w:r>
      <w:r w:rsidR="00294B79">
        <w:rPr>
          <w:szCs w:val="22"/>
        </w:rPr>
        <w:t xml:space="preserve"> For gene</w:t>
      </w:r>
      <w:r w:rsidR="005F5AA0">
        <w:rPr>
          <w:szCs w:val="22"/>
        </w:rPr>
        <w:t xml:space="preserve">ral information about the InterCorp </w:t>
      </w:r>
      <w:r w:rsidR="00294B79">
        <w:rPr>
          <w:szCs w:val="22"/>
        </w:rPr>
        <w:t>project</w:t>
      </w:r>
      <w:r w:rsidR="005F5AA0">
        <w:rPr>
          <w:szCs w:val="22"/>
        </w:rPr>
        <w:t>,</w:t>
      </w:r>
      <w:r w:rsidR="00294B79">
        <w:rPr>
          <w:szCs w:val="22"/>
        </w:rPr>
        <w:t xml:space="preserve"> see Čermák &amp; Rosen 2012</w:t>
      </w:r>
      <w:r w:rsidR="009F7261">
        <w:rPr>
          <w:szCs w:val="22"/>
        </w:rPr>
        <w:t xml:space="preserve"> or Rosen 2016</w:t>
      </w:r>
      <w:r w:rsidR="00294B79">
        <w:rPr>
          <w:szCs w:val="22"/>
        </w:rPr>
        <w:t>.</w:t>
      </w:r>
    </w:p>
  </w:footnote>
  <w:footnote w:id="2">
    <w:p w:rsidR="00175338" w:rsidRPr="00E81035" w:rsidRDefault="00175338" w:rsidP="00C77159">
      <w:pPr>
        <w:pStyle w:val="eLex2015-Footnote"/>
        <w:jc w:val="both"/>
      </w:pPr>
      <w:r w:rsidRPr="00E81035">
        <w:rPr>
          <w:rStyle w:val="Znakapoznpodarou"/>
        </w:rPr>
        <w:footnoteRef/>
      </w:r>
      <w:r w:rsidRPr="00E81035">
        <w:t xml:space="preserve"> </w:t>
      </w:r>
      <w:r w:rsidRPr="00E81035">
        <w:rPr>
          <w:lang w:val="sl-SI"/>
        </w:rPr>
        <w:t>Fo</w:t>
      </w:r>
      <w:r>
        <w:rPr>
          <w:lang w:val="sl-SI"/>
        </w:rPr>
        <w:t>r</w:t>
      </w:r>
      <w:r w:rsidR="006F6ACF">
        <w:rPr>
          <w:lang w:val="sl-SI"/>
        </w:rPr>
        <w:t xml:space="preserve"> details about our setup,</w:t>
      </w:r>
      <w:r>
        <w:rPr>
          <w:lang w:val="sl-SI"/>
        </w:rPr>
        <w:t xml:space="preserve"> see </w:t>
      </w:r>
      <w:hyperlink r:id="rId2" w:history="1">
        <w:r w:rsidRPr="00332814">
          <w:rPr>
            <w:rStyle w:val="Hypertextovodkaz"/>
            <w:sz w:val="22"/>
          </w:rPr>
          <w:t>https://github.com/moses-smt/mgiza/tree/master/mgizapp</w:t>
        </w:r>
      </w:hyperlink>
      <w:r w:rsidRPr="00E81035">
        <w:rPr>
          <w:lang w:val="sl-SI"/>
        </w:rPr>
        <w:t>.</w:t>
      </w:r>
      <w:r>
        <w:rPr>
          <w:lang w:val="sl-SI"/>
        </w:rPr>
        <w:t xml:space="preserve"> A</w:t>
      </w:r>
      <w:r w:rsidR="006F6ACF">
        <w:rPr>
          <w:lang w:val="sl-SI"/>
        </w:rPr>
        <w:t>n a</w:t>
      </w:r>
      <w:r>
        <w:rPr>
          <w:lang w:val="sl-SI"/>
        </w:rPr>
        <w:t>uxiliary script created by Ondřej Bojar (</w:t>
      </w:r>
      <w:hyperlink r:id="rId3" w:history="1">
        <w:r w:rsidRPr="00332814">
          <w:rPr>
            <w:rStyle w:val="Hypertextovodkaz"/>
            <w:sz w:val="22"/>
            <w:lang w:val="sl-SI"/>
          </w:rPr>
          <w:t>http://www1.cuni.cz/~obo/</w:t>
        </w:r>
      </w:hyperlink>
      <w:r>
        <w:rPr>
          <w:lang w:val="sl-SI"/>
        </w:rPr>
        <w:t xml:space="preserve">) </w:t>
      </w:r>
      <w:r w:rsidR="006F6ACF">
        <w:rPr>
          <w:lang w:val="sl-SI"/>
        </w:rPr>
        <w:t>was</w:t>
      </w:r>
      <w:r>
        <w:rPr>
          <w:lang w:val="sl-SI"/>
        </w:rPr>
        <w:t xml:space="preserve"> also </w:t>
      </w:r>
      <w:r w:rsidR="006F6ACF">
        <w:rPr>
          <w:lang w:val="sl-SI"/>
        </w:rPr>
        <w:t>used</w:t>
      </w:r>
      <w:r>
        <w:rPr>
          <w:lang w:val="sl-SI"/>
        </w:rPr>
        <w:t>.</w:t>
      </w:r>
    </w:p>
  </w:footnote>
  <w:footnote w:id="3">
    <w:p w:rsidR="00175338" w:rsidRPr="00E81035" w:rsidRDefault="00175338" w:rsidP="00610444">
      <w:pPr>
        <w:pStyle w:val="eLex2015-Footnote"/>
        <w:jc w:val="both"/>
      </w:pPr>
      <w:r w:rsidRPr="00E81035">
        <w:rPr>
          <w:rStyle w:val="Znakapoznpodarou"/>
        </w:rPr>
        <w:footnoteRef/>
      </w:r>
      <w:r>
        <w:t xml:space="preserve">Detailed information about individual versions can be found in Version Info at: </w:t>
      </w:r>
      <w:hyperlink r:id="rId4" w:history="1">
        <w:r w:rsidRPr="00610444">
          <w:rPr>
            <w:rStyle w:val="Hypertextovodkaz"/>
            <w:sz w:val="22"/>
            <w:lang w:val="cs-CZ"/>
          </w:rPr>
          <w:t>https://treq.korpus.cz</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683"/>
    <w:multiLevelType w:val="hybridMultilevel"/>
    <w:tmpl w:val="0CE04F30"/>
    <w:lvl w:ilvl="0" w:tplc="3D26416A">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59019E"/>
    <w:multiLevelType w:val="hybridMultilevel"/>
    <w:tmpl w:val="B0567C2A"/>
    <w:lvl w:ilvl="0" w:tplc="DD70B992">
      <w:start w:val="1"/>
      <w:numFmt w:val="decimal"/>
      <w:pStyle w:val="eLex2015-Heading1"/>
      <w:lvlText w:val="%1."/>
      <w:lvlJc w:val="left"/>
      <w:pPr>
        <w:ind w:left="720" w:hanging="360"/>
      </w:pPr>
      <w:rPr>
        <w:lang w:val="en-G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3DA1CA3"/>
    <w:multiLevelType w:val="multilevel"/>
    <w:tmpl w:val="B4C47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63B5F"/>
    <w:multiLevelType w:val="hybridMultilevel"/>
    <w:tmpl w:val="FCA270B8"/>
    <w:lvl w:ilvl="0" w:tplc="A4D2B2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D364FE"/>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5" w15:restartNumberingAfterBreak="0">
    <w:nsid w:val="337A7F58"/>
    <w:multiLevelType w:val="multilevel"/>
    <w:tmpl w:val="D2802D5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F31E69"/>
    <w:multiLevelType w:val="hybridMultilevel"/>
    <w:tmpl w:val="67DE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5D5C6D"/>
    <w:multiLevelType w:val="hybridMultilevel"/>
    <w:tmpl w:val="AB5C5F8E"/>
    <w:lvl w:ilvl="0" w:tplc="0254D15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9033C8"/>
    <w:multiLevelType w:val="hybridMultilevel"/>
    <w:tmpl w:val="7DB63A4E"/>
    <w:lvl w:ilvl="0" w:tplc="6E006BB0">
      <w:start w:val="1"/>
      <w:numFmt w:val="decimal"/>
      <w:pStyle w:val="SlogeLex2015-Heading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2416B8"/>
    <w:multiLevelType w:val="hybridMultilevel"/>
    <w:tmpl w:val="D2824F0E"/>
    <w:lvl w:ilvl="0" w:tplc="1B8C1B54">
      <w:start w:val="1"/>
      <w:numFmt w:val="decimal"/>
      <w:lvlText w:val="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14B6538"/>
    <w:multiLevelType w:val="hybridMultilevel"/>
    <w:tmpl w:val="EB5835EE"/>
    <w:lvl w:ilvl="0" w:tplc="C58632E6">
      <w:start w:val="1"/>
      <w:numFmt w:val="decimal"/>
      <w:pStyle w:val="eLex2015-Heading2"/>
      <w:lvlText w:val="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A2A4D9A"/>
    <w:multiLevelType w:val="multilevel"/>
    <w:tmpl w:val="707E2248"/>
    <w:lvl w:ilvl="0">
      <w:start w:val="1"/>
      <w:numFmt w:val="decimal"/>
      <w:lvlText w:val="%1."/>
      <w:lvlJc w:val="left"/>
      <w:pPr>
        <w:tabs>
          <w:tab w:val="num" w:pos="1628"/>
        </w:tabs>
        <w:ind w:left="1268" w:hanging="360"/>
      </w:pPr>
      <w:rPr>
        <w:rFonts w:hint="default"/>
      </w:rPr>
    </w:lvl>
    <w:lvl w:ilvl="1">
      <w:start w:val="6"/>
      <w:numFmt w:val="none"/>
      <w:lvlText w:val="6.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2" w15:restartNumberingAfterBreak="0">
    <w:nsid w:val="5C66732C"/>
    <w:multiLevelType w:val="hybridMultilevel"/>
    <w:tmpl w:val="4B348E12"/>
    <w:lvl w:ilvl="0" w:tplc="E9527880">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6213357"/>
    <w:multiLevelType w:val="multilevel"/>
    <w:tmpl w:val="55B80DC0"/>
    <w:lvl w:ilvl="0">
      <w:start w:val="1"/>
      <w:numFmt w:val="none"/>
      <w:lvlText w:val="6.1"/>
      <w:lvlJc w:val="left"/>
      <w:pPr>
        <w:tabs>
          <w:tab w:val="num" w:pos="567"/>
        </w:tabs>
        <w:ind w:left="0" w:firstLine="0"/>
      </w:pPr>
      <w:rPr>
        <w:rFonts w:hint="default"/>
      </w:rPr>
    </w:lvl>
    <w:lvl w:ilvl="1">
      <w:start w:val="6"/>
      <w:numFmt w:val="decimal"/>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num w:numId="1">
    <w:abstractNumId w:val="11"/>
  </w:num>
  <w:num w:numId="2">
    <w:abstractNumId w:val="4"/>
  </w:num>
  <w:num w:numId="3">
    <w:abstractNumId w:val="13"/>
  </w:num>
  <w:num w:numId="4">
    <w:abstractNumId w:val="6"/>
  </w:num>
  <w:num w:numId="5">
    <w:abstractNumId w:val="3"/>
  </w:num>
  <w:num w:numId="6">
    <w:abstractNumId w:val="1"/>
  </w:num>
  <w:num w:numId="7">
    <w:abstractNumId w:val="12"/>
  </w:num>
  <w:num w:numId="8">
    <w:abstractNumId w:val="7"/>
  </w:num>
  <w:num w:numId="9">
    <w:abstractNumId w:val="5"/>
  </w:num>
  <w:num w:numId="10">
    <w:abstractNumId w:val="9"/>
  </w:num>
  <w:num w:numId="11">
    <w:abstractNumId w:val="0"/>
  </w:num>
  <w:num w:numId="12">
    <w:abstractNumId w:val="8"/>
  </w:num>
  <w:num w:numId="13">
    <w:abstractNumId w:val="10"/>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2"/>
  </w:compat>
  <w:rsids>
    <w:rsidRoot w:val="00567E28"/>
    <w:rsid w:val="0000030E"/>
    <w:rsid w:val="0001388B"/>
    <w:rsid w:val="0001627F"/>
    <w:rsid w:val="000301D0"/>
    <w:rsid w:val="00031AC1"/>
    <w:rsid w:val="0003438A"/>
    <w:rsid w:val="000355E7"/>
    <w:rsid w:val="00044245"/>
    <w:rsid w:val="0006278B"/>
    <w:rsid w:val="00063284"/>
    <w:rsid w:val="00065636"/>
    <w:rsid w:val="00071C2C"/>
    <w:rsid w:val="000720FE"/>
    <w:rsid w:val="00076547"/>
    <w:rsid w:val="00076E42"/>
    <w:rsid w:val="00081007"/>
    <w:rsid w:val="00083F19"/>
    <w:rsid w:val="000845FB"/>
    <w:rsid w:val="00085719"/>
    <w:rsid w:val="00085FC7"/>
    <w:rsid w:val="0008712F"/>
    <w:rsid w:val="000910EE"/>
    <w:rsid w:val="00094194"/>
    <w:rsid w:val="000A2FF9"/>
    <w:rsid w:val="000A3F5F"/>
    <w:rsid w:val="000A5D08"/>
    <w:rsid w:val="000A6399"/>
    <w:rsid w:val="000B6D2E"/>
    <w:rsid w:val="000C41FA"/>
    <w:rsid w:val="000C4FE1"/>
    <w:rsid w:val="000D0F82"/>
    <w:rsid w:val="000D1CA1"/>
    <w:rsid w:val="000D33E3"/>
    <w:rsid w:val="000D4074"/>
    <w:rsid w:val="000D59C8"/>
    <w:rsid w:val="000E5079"/>
    <w:rsid w:val="000E538A"/>
    <w:rsid w:val="000E59FB"/>
    <w:rsid w:val="000E72B9"/>
    <w:rsid w:val="000F0914"/>
    <w:rsid w:val="000F4C78"/>
    <w:rsid w:val="001009D4"/>
    <w:rsid w:val="0010480F"/>
    <w:rsid w:val="001073EB"/>
    <w:rsid w:val="0010782A"/>
    <w:rsid w:val="00112208"/>
    <w:rsid w:val="00113E4A"/>
    <w:rsid w:val="00114D85"/>
    <w:rsid w:val="00114E37"/>
    <w:rsid w:val="00115640"/>
    <w:rsid w:val="00115802"/>
    <w:rsid w:val="00123F02"/>
    <w:rsid w:val="00134C77"/>
    <w:rsid w:val="00135FC6"/>
    <w:rsid w:val="001376DD"/>
    <w:rsid w:val="0014368E"/>
    <w:rsid w:val="00151E2A"/>
    <w:rsid w:val="00152180"/>
    <w:rsid w:val="0015231F"/>
    <w:rsid w:val="001554E1"/>
    <w:rsid w:val="00155B1C"/>
    <w:rsid w:val="00157339"/>
    <w:rsid w:val="00157B82"/>
    <w:rsid w:val="0016343E"/>
    <w:rsid w:val="0016787F"/>
    <w:rsid w:val="00170A71"/>
    <w:rsid w:val="00171588"/>
    <w:rsid w:val="0017201C"/>
    <w:rsid w:val="00174DD9"/>
    <w:rsid w:val="00175338"/>
    <w:rsid w:val="001800E2"/>
    <w:rsid w:val="00192D9E"/>
    <w:rsid w:val="001956B0"/>
    <w:rsid w:val="0019598E"/>
    <w:rsid w:val="00195A7D"/>
    <w:rsid w:val="001A6368"/>
    <w:rsid w:val="001B051B"/>
    <w:rsid w:val="001B13A9"/>
    <w:rsid w:val="001B42BF"/>
    <w:rsid w:val="001B7620"/>
    <w:rsid w:val="001C41CC"/>
    <w:rsid w:val="001C58A3"/>
    <w:rsid w:val="001C593C"/>
    <w:rsid w:val="001D04B1"/>
    <w:rsid w:val="001D0C70"/>
    <w:rsid w:val="001D1FA9"/>
    <w:rsid w:val="001D2E9D"/>
    <w:rsid w:val="001D461B"/>
    <w:rsid w:val="001E0DC0"/>
    <w:rsid w:val="001E3148"/>
    <w:rsid w:val="001E475D"/>
    <w:rsid w:val="001E4B1B"/>
    <w:rsid w:val="001E73A8"/>
    <w:rsid w:val="001F25A8"/>
    <w:rsid w:val="001F2A9B"/>
    <w:rsid w:val="001F4391"/>
    <w:rsid w:val="001F7105"/>
    <w:rsid w:val="002012B4"/>
    <w:rsid w:val="0020136E"/>
    <w:rsid w:val="00206680"/>
    <w:rsid w:val="00210933"/>
    <w:rsid w:val="00211948"/>
    <w:rsid w:val="00212680"/>
    <w:rsid w:val="00213513"/>
    <w:rsid w:val="00221176"/>
    <w:rsid w:val="00227FE8"/>
    <w:rsid w:val="00231710"/>
    <w:rsid w:val="0023194A"/>
    <w:rsid w:val="00232D33"/>
    <w:rsid w:val="00234A86"/>
    <w:rsid w:val="00247A6B"/>
    <w:rsid w:val="00253764"/>
    <w:rsid w:val="00253EDD"/>
    <w:rsid w:val="00256107"/>
    <w:rsid w:val="002568B1"/>
    <w:rsid w:val="00257F38"/>
    <w:rsid w:val="00264E56"/>
    <w:rsid w:val="00270097"/>
    <w:rsid w:val="00271AFC"/>
    <w:rsid w:val="002739FE"/>
    <w:rsid w:val="0027402A"/>
    <w:rsid w:val="0027556C"/>
    <w:rsid w:val="00282AC8"/>
    <w:rsid w:val="00284247"/>
    <w:rsid w:val="00286591"/>
    <w:rsid w:val="0029317E"/>
    <w:rsid w:val="00294B79"/>
    <w:rsid w:val="002959C7"/>
    <w:rsid w:val="00297043"/>
    <w:rsid w:val="00297A16"/>
    <w:rsid w:val="002A1217"/>
    <w:rsid w:val="002A1777"/>
    <w:rsid w:val="002A6C9D"/>
    <w:rsid w:val="002B125D"/>
    <w:rsid w:val="002B71F1"/>
    <w:rsid w:val="002C1EF7"/>
    <w:rsid w:val="002C480F"/>
    <w:rsid w:val="002C673B"/>
    <w:rsid w:val="002D1620"/>
    <w:rsid w:val="002D319A"/>
    <w:rsid w:val="002D5D5C"/>
    <w:rsid w:val="002D6260"/>
    <w:rsid w:val="002E0608"/>
    <w:rsid w:val="002E3556"/>
    <w:rsid w:val="002E5AE2"/>
    <w:rsid w:val="002F67A3"/>
    <w:rsid w:val="00304A43"/>
    <w:rsid w:val="0030667D"/>
    <w:rsid w:val="00307235"/>
    <w:rsid w:val="00310230"/>
    <w:rsid w:val="003161EC"/>
    <w:rsid w:val="00316217"/>
    <w:rsid w:val="003169CB"/>
    <w:rsid w:val="00321D4E"/>
    <w:rsid w:val="003226C2"/>
    <w:rsid w:val="00322C50"/>
    <w:rsid w:val="00327E5E"/>
    <w:rsid w:val="00330FAD"/>
    <w:rsid w:val="00331EBD"/>
    <w:rsid w:val="00337285"/>
    <w:rsid w:val="0033753F"/>
    <w:rsid w:val="003441B5"/>
    <w:rsid w:val="003451C6"/>
    <w:rsid w:val="0034619B"/>
    <w:rsid w:val="0035384C"/>
    <w:rsid w:val="00360144"/>
    <w:rsid w:val="00360B67"/>
    <w:rsid w:val="0036107F"/>
    <w:rsid w:val="00364474"/>
    <w:rsid w:val="003717C6"/>
    <w:rsid w:val="00371D12"/>
    <w:rsid w:val="00373550"/>
    <w:rsid w:val="0037525F"/>
    <w:rsid w:val="00377EC7"/>
    <w:rsid w:val="00380144"/>
    <w:rsid w:val="00381E15"/>
    <w:rsid w:val="00384EED"/>
    <w:rsid w:val="00391191"/>
    <w:rsid w:val="00391D30"/>
    <w:rsid w:val="00393A2E"/>
    <w:rsid w:val="0039794B"/>
    <w:rsid w:val="003A1D00"/>
    <w:rsid w:val="003A491F"/>
    <w:rsid w:val="003A537A"/>
    <w:rsid w:val="003A574D"/>
    <w:rsid w:val="003B24AB"/>
    <w:rsid w:val="003C0657"/>
    <w:rsid w:val="003D09EE"/>
    <w:rsid w:val="003D3197"/>
    <w:rsid w:val="003D4E4D"/>
    <w:rsid w:val="003D5735"/>
    <w:rsid w:val="003E415E"/>
    <w:rsid w:val="003E6AEE"/>
    <w:rsid w:val="003F0CB8"/>
    <w:rsid w:val="00401B38"/>
    <w:rsid w:val="00402DD3"/>
    <w:rsid w:val="00415B1B"/>
    <w:rsid w:val="0041692E"/>
    <w:rsid w:val="00416FA1"/>
    <w:rsid w:val="0042344E"/>
    <w:rsid w:val="00424849"/>
    <w:rsid w:val="00424CB0"/>
    <w:rsid w:val="00426F12"/>
    <w:rsid w:val="00427422"/>
    <w:rsid w:val="00427BFD"/>
    <w:rsid w:val="00430583"/>
    <w:rsid w:val="004313F4"/>
    <w:rsid w:val="00437632"/>
    <w:rsid w:val="00437C70"/>
    <w:rsid w:val="00440314"/>
    <w:rsid w:val="004416D2"/>
    <w:rsid w:val="00443ACB"/>
    <w:rsid w:val="00446E8E"/>
    <w:rsid w:val="004524BB"/>
    <w:rsid w:val="004553B2"/>
    <w:rsid w:val="00461C9C"/>
    <w:rsid w:val="00462C0A"/>
    <w:rsid w:val="0046725E"/>
    <w:rsid w:val="00471176"/>
    <w:rsid w:val="004817B0"/>
    <w:rsid w:val="00481963"/>
    <w:rsid w:val="00490293"/>
    <w:rsid w:val="004959E6"/>
    <w:rsid w:val="004A283A"/>
    <w:rsid w:val="004A37BA"/>
    <w:rsid w:val="004A6370"/>
    <w:rsid w:val="004B179B"/>
    <w:rsid w:val="004B3071"/>
    <w:rsid w:val="004B3E17"/>
    <w:rsid w:val="004B648F"/>
    <w:rsid w:val="004B656A"/>
    <w:rsid w:val="004B7846"/>
    <w:rsid w:val="004C0F4D"/>
    <w:rsid w:val="004C2FA6"/>
    <w:rsid w:val="004D0EDE"/>
    <w:rsid w:val="004D3634"/>
    <w:rsid w:val="004D5538"/>
    <w:rsid w:val="004D68D8"/>
    <w:rsid w:val="004E1421"/>
    <w:rsid w:val="004E1E20"/>
    <w:rsid w:val="004E1F7A"/>
    <w:rsid w:val="004E3C08"/>
    <w:rsid w:val="004E6F14"/>
    <w:rsid w:val="004E7AFD"/>
    <w:rsid w:val="004F1AF7"/>
    <w:rsid w:val="004F47E5"/>
    <w:rsid w:val="004F65E9"/>
    <w:rsid w:val="004F76C6"/>
    <w:rsid w:val="00502462"/>
    <w:rsid w:val="00503EB5"/>
    <w:rsid w:val="00506E94"/>
    <w:rsid w:val="00510E17"/>
    <w:rsid w:val="00513A13"/>
    <w:rsid w:val="005155BF"/>
    <w:rsid w:val="005243A8"/>
    <w:rsid w:val="005253F3"/>
    <w:rsid w:val="00536207"/>
    <w:rsid w:val="005406EA"/>
    <w:rsid w:val="0054346E"/>
    <w:rsid w:val="00547B7C"/>
    <w:rsid w:val="0055654C"/>
    <w:rsid w:val="00556594"/>
    <w:rsid w:val="00560EBF"/>
    <w:rsid w:val="0056382D"/>
    <w:rsid w:val="00567E28"/>
    <w:rsid w:val="005709BB"/>
    <w:rsid w:val="005712B3"/>
    <w:rsid w:val="005739E8"/>
    <w:rsid w:val="00573A82"/>
    <w:rsid w:val="00580D75"/>
    <w:rsid w:val="00580F90"/>
    <w:rsid w:val="00581477"/>
    <w:rsid w:val="0058408D"/>
    <w:rsid w:val="00590D9C"/>
    <w:rsid w:val="005A0433"/>
    <w:rsid w:val="005A1703"/>
    <w:rsid w:val="005B6DAD"/>
    <w:rsid w:val="005C0B94"/>
    <w:rsid w:val="005C0BF4"/>
    <w:rsid w:val="005C11CF"/>
    <w:rsid w:val="005C1874"/>
    <w:rsid w:val="005D1671"/>
    <w:rsid w:val="005D4654"/>
    <w:rsid w:val="005D673C"/>
    <w:rsid w:val="005E4771"/>
    <w:rsid w:val="005E5A57"/>
    <w:rsid w:val="005F1F22"/>
    <w:rsid w:val="005F38C9"/>
    <w:rsid w:val="005F5AA0"/>
    <w:rsid w:val="005F6063"/>
    <w:rsid w:val="00601582"/>
    <w:rsid w:val="00604F81"/>
    <w:rsid w:val="006079E0"/>
    <w:rsid w:val="00610444"/>
    <w:rsid w:val="0061415C"/>
    <w:rsid w:val="00615FBA"/>
    <w:rsid w:val="0061757F"/>
    <w:rsid w:val="00617835"/>
    <w:rsid w:val="006218C4"/>
    <w:rsid w:val="006225E7"/>
    <w:rsid w:val="00630B13"/>
    <w:rsid w:val="00635D4E"/>
    <w:rsid w:val="00637CD1"/>
    <w:rsid w:val="00641F3B"/>
    <w:rsid w:val="00647136"/>
    <w:rsid w:val="00647609"/>
    <w:rsid w:val="00650EB5"/>
    <w:rsid w:val="00655085"/>
    <w:rsid w:val="0066278D"/>
    <w:rsid w:val="00666C23"/>
    <w:rsid w:val="0067597C"/>
    <w:rsid w:val="00676209"/>
    <w:rsid w:val="006814D2"/>
    <w:rsid w:val="00683D89"/>
    <w:rsid w:val="006843ED"/>
    <w:rsid w:val="0069409B"/>
    <w:rsid w:val="006955C8"/>
    <w:rsid w:val="006A4800"/>
    <w:rsid w:val="006A4FFF"/>
    <w:rsid w:val="006A619A"/>
    <w:rsid w:val="006B0538"/>
    <w:rsid w:val="006B0BAC"/>
    <w:rsid w:val="006C3E89"/>
    <w:rsid w:val="006C7161"/>
    <w:rsid w:val="006D05F4"/>
    <w:rsid w:val="006D5380"/>
    <w:rsid w:val="006D53E6"/>
    <w:rsid w:val="006D62C6"/>
    <w:rsid w:val="006E2134"/>
    <w:rsid w:val="006E2256"/>
    <w:rsid w:val="006E3E25"/>
    <w:rsid w:val="006E4C3F"/>
    <w:rsid w:val="006E4D16"/>
    <w:rsid w:val="006F005F"/>
    <w:rsid w:val="006F3279"/>
    <w:rsid w:val="006F641C"/>
    <w:rsid w:val="006F6ACF"/>
    <w:rsid w:val="006F7866"/>
    <w:rsid w:val="006F7E79"/>
    <w:rsid w:val="00704902"/>
    <w:rsid w:val="00711D85"/>
    <w:rsid w:val="0071391A"/>
    <w:rsid w:val="0071420D"/>
    <w:rsid w:val="00714722"/>
    <w:rsid w:val="0071513C"/>
    <w:rsid w:val="007160C5"/>
    <w:rsid w:val="00717228"/>
    <w:rsid w:val="0072753B"/>
    <w:rsid w:val="00731F9E"/>
    <w:rsid w:val="0073286D"/>
    <w:rsid w:val="00733AC8"/>
    <w:rsid w:val="007407F9"/>
    <w:rsid w:val="007632A2"/>
    <w:rsid w:val="00765121"/>
    <w:rsid w:val="00773B83"/>
    <w:rsid w:val="007744CB"/>
    <w:rsid w:val="0077498F"/>
    <w:rsid w:val="00776900"/>
    <w:rsid w:val="00780B94"/>
    <w:rsid w:val="007858FD"/>
    <w:rsid w:val="00790511"/>
    <w:rsid w:val="00791ED3"/>
    <w:rsid w:val="00792F54"/>
    <w:rsid w:val="007A02C4"/>
    <w:rsid w:val="007A1A19"/>
    <w:rsid w:val="007A27E1"/>
    <w:rsid w:val="007A7962"/>
    <w:rsid w:val="007B32C7"/>
    <w:rsid w:val="007B4046"/>
    <w:rsid w:val="007B41ED"/>
    <w:rsid w:val="007B51C0"/>
    <w:rsid w:val="007B608B"/>
    <w:rsid w:val="007C7112"/>
    <w:rsid w:val="007C7389"/>
    <w:rsid w:val="007D3D3E"/>
    <w:rsid w:val="007D455A"/>
    <w:rsid w:val="007D5BD4"/>
    <w:rsid w:val="007D674A"/>
    <w:rsid w:val="007E23DE"/>
    <w:rsid w:val="007E25AB"/>
    <w:rsid w:val="007E63E8"/>
    <w:rsid w:val="007F06D7"/>
    <w:rsid w:val="007F164E"/>
    <w:rsid w:val="00800B4B"/>
    <w:rsid w:val="00804B1A"/>
    <w:rsid w:val="00812F72"/>
    <w:rsid w:val="00813A4A"/>
    <w:rsid w:val="00821041"/>
    <w:rsid w:val="00827ABA"/>
    <w:rsid w:val="00830CBB"/>
    <w:rsid w:val="0083278D"/>
    <w:rsid w:val="008330F8"/>
    <w:rsid w:val="00837E0F"/>
    <w:rsid w:val="008436D3"/>
    <w:rsid w:val="008441E0"/>
    <w:rsid w:val="008460AE"/>
    <w:rsid w:val="00850597"/>
    <w:rsid w:val="00853593"/>
    <w:rsid w:val="00855360"/>
    <w:rsid w:val="00865189"/>
    <w:rsid w:val="008728AE"/>
    <w:rsid w:val="00873E73"/>
    <w:rsid w:val="00873F6E"/>
    <w:rsid w:val="00874B88"/>
    <w:rsid w:val="00877C16"/>
    <w:rsid w:val="00884839"/>
    <w:rsid w:val="008863AB"/>
    <w:rsid w:val="00896C76"/>
    <w:rsid w:val="008A0453"/>
    <w:rsid w:val="008A14B7"/>
    <w:rsid w:val="008A6DCE"/>
    <w:rsid w:val="008B2C65"/>
    <w:rsid w:val="008C10B4"/>
    <w:rsid w:val="008C2F55"/>
    <w:rsid w:val="008C741E"/>
    <w:rsid w:val="008D066D"/>
    <w:rsid w:val="008D1684"/>
    <w:rsid w:val="008D2453"/>
    <w:rsid w:val="008E2F8E"/>
    <w:rsid w:val="008E6668"/>
    <w:rsid w:val="008E72D9"/>
    <w:rsid w:val="008E74CE"/>
    <w:rsid w:val="008F074D"/>
    <w:rsid w:val="008F08C5"/>
    <w:rsid w:val="008F1262"/>
    <w:rsid w:val="008F2BC4"/>
    <w:rsid w:val="008F4468"/>
    <w:rsid w:val="008F6224"/>
    <w:rsid w:val="008F7363"/>
    <w:rsid w:val="00902B74"/>
    <w:rsid w:val="00902DF6"/>
    <w:rsid w:val="00904249"/>
    <w:rsid w:val="009063A1"/>
    <w:rsid w:val="00907BC1"/>
    <w:rsid w:val="00911FB8"/>
    <w:rsid w:val="00913783"/>
    <w:rsid w:val="00922AE4"/>
    <w:rsid w:val="00924C0D"/>
    <w:rsid w:val="00930518"/>
    <w:rsid w:val="0093489F"/>
    <w:rsid w:val="00935296"/>
    <w:rsid w:val="00936189"/>
    <w:rsid w:val="009473B5"/>
    <w:rsid w:val="009524C4"/>
    <w:rsid w:val="00952D90"/>
    <w:rsid w:val="00954D52"/>
    <w:rsid w:val="00960883"/>
    <w:rsid w:val="009615CA"/>
    <w:rsid w:val="00963211"/>
    <w:rsid w:val="00964C74"/>
    <w:rsid w:val="009723F0"/>
    <w:rsid w:val="00975A84"/>
    <w:rsid w:val="00976065"/>
    <w:rsid w:val="0097707B"/>
    <w:rsid w:val="00981701"/>
    <w:rsid w:val="00986459"/>
    <w:rsid w:val="00986723"/>
    <w:rsid w:val="00992952"/>
    <w:rsid w:val="00995755"/>
    <w:rsid w:val="00997EC9"/>
    <w:rsid w:val="009A2CBC"/>
    <w:rsid w:val="009A463B"/>
    <w:rsid w:val="009A5EB5"/>
    <w:rsid w:val="009B022A"/>
    <w:rsid w:val="009B39B9"/>
    <w:rsid w:val="009D039F"/>
    <w:rsid w:val="009D27A6"/>
    <w:rsid w:val="009D31A7"/>
    <w:rsid w:val="009D760F"/>
    <w:rsid w:val="009E12CD"/>
    <w:rsid w:val="009E1496"/>
    <w:rsid w:val="009E2299"/>
    <w:rsid w:val="009E5874"/>
    <w:rsid w:val="009F5CAF"/>
    <w:rsid w:val="009F7261"/>
    <w:rsid w:val="00A06F48"/>
    <w:rsid w:val="00A1047C"/>
    <w:rsid w:val="00A115A9"/>
    <w:rsid w:val="00A13B5E"/>
    <w:rsid w:val="00A170A6"/>
    <w:rsid w:val="00A21468"/>
    <w:rsid w:val="00A21DB7"/>
    <w:rsid w:val="00A2342E"/>
    <w:rsid w:val="00A32CEB"/>
    <w:rsid w:val="00A33139"/>
    <w:rsid w:val="00A34A5D"/>
    <w:rsid w:val="00A3641A"/>
    <w:rsid w:val="00A44042"/>
    <w:rsid w:val="00A44956"/>
    <w:rsid w:val="00A47B4A"/>
    <w:rsid w:val="00A50A86"/>
    <w:rsid w:val="00A517D2"/>
    <w:rsid w:val="00A5297E"/>
    <w:rsid w:val="00A5784B"/>
    <w:rsid w:val="00A6091B"/>
    <w:rsid w:val="00A62DD4"/>
    <w:rsid w:val="00A71B68"/>
    <w:rsid w:val="00A74FA8"/>
    <w:rsid w:val="00A80795"/>
    <w:rsid w:val="00A81E55"/>
    <w:rsid w:val="00A825B9"/>
    <w:rsid w:val="00A828AE"/>
    <w:rsid w:val="00A8509A"/>
    <w:rsid w:val="00A86D3E"/>
    <w:rsid w:val="00A87677"/>
    <w:rsid w:val="00A91D5B"/>
    <w:rsid w:val="00A92C3A"/>
    <w:rsid w:val="00A93D8C"/>
    <w:rsid w:val="00A964D8"/>
    <w:rsid w:val="00A96980"/>
    <w:rsid w:val="00AA032D"/>
    <w:rsid w:val="00AA48B8"/>
    <w:rsid w:val="00AA4C60"/>
    <w:rsid w:val="00AA5FAE"/>
    <w:rsid w:val="00AB363E"/>
    <w:rsid w:val="00AD1A87"/>
    <w:rsid w:val="00AD436C"/>
    <w:rsid w:val="00AE08E5"/>
    <w:rsid w:val="00AE1FAC"/>
    <w:rsid w:val="00AE28EE"/>
    <w:rsid w:val="00AF289F"/>
    <w:rsid w:val="00B01A7E"/>
    <w:rsid w:val="00B045C0"/>
    <w:rsid w:val="00B047E8"/>
    <w:rsid w:val="00B072B5"/>
    <w:rsid w:val="00B1117B"/>
    <w:rsid w:val="00B11608"/>
    <w:rsid w:val="00B13280"/>
    <w:rsid w:val="00B14B22"/>
    <w:rsid w:val="00B14E45"/>
    <w:rsid w:val="00B214A8"/>
    <w:rsid w:val="00B2675C"/>
    <w:rsid w:val="00B31C07"/>
    <w:rsid w:val="00B3350B"/>
    <w:rsid w:val="00B36444"/>
    <w:rsid w:val="00B36C79"/>
    <w:rsid w:val="00B41FF3"/>
    <w:rsid w:val="00B43683"/>
    <w:rsid w:val="00B52EA3"/>
    <w:rsid w:val="00B53390"/>
    <w:rsid w:val="00B540EE"/>
    <w:rsid w:val="00B5501B"/>
    <w:rsid w:val="00B63565"/>
    <w:rsid w:val="00B65783"/>
    <w:rsid w:val="00B67E3C"/>
    <w:rsid w:val="00B70F66"/>
    <w:rsid w:val="00B8586E"/>
    <w:rsid w:val="00B86BCB"/>
    <w:rsid w:val="00B96DF2"/>
    <w:rsid w:val="00B96FAA"/>
    <w:rsid w:val="00BA0B16"/>
    <w:rsid w:val="00BA52F3"/>
    <w:rsid w:val="00BA7074"/>
    <w:rsid w:val="00BA7360"/>
    <w:rsid w:val="00BB1B54"/>
    <w:rsid w:val="00BC0373"/>
    <w:rsid w:val="00BC044F"/>
    <w:rsid w:val="00BC20F7"/>
    <w:rsid w:val="00BC3184"/>
    <w:rsid w:val="00BC649A"/>
    <w:rsid w:val="00BC6740"/>
    <w:rsid w:val="00BD54F2"/>
    <w:rsid w:val="00BD7BCA"/>
    <w:rsid w:val="00BE3EFB"/>
    <w:rsid w:val="00BE5E52"/>
    <w:rsid w:val="00C02C1E"/>
    <w:rsid w:val="00C047F9"/>
    <w:rsid w:val="00C048CC"/>
    <w:rsid w:val="00C05470"/>
    <w:rsid w:val="00C11568"/>
    <w:rsid w:val="00C13D06"/>
    <w:rsid w:val="00C161DC"/>
    <w:rsid w:val="00C2372C"/>
    <w:rsid w:val="00C2682F"/>
    <w:rsid w:val="00C426F1"/>
    <w:rsid w:val="00C458BC"/>
    <w:rsid w:val="00C45E62"/>
    <w:rsid w:val="00C46652"/>
    <w:rsid w:val="00C5180B"/>
    <w:rsid w:val="00C51843"/>
    <w:rsid w:val="00C57638"/>
    <w:rsid w:val="00C61026"/>
    <w:rsid w:val="00C61100"/>
    <w:rsid w:val="00C61942"/>
    <w:rsid w:val="00C631B2"/>
    <w:rsid w:val="00C66452"/>
    <w:rsid w:val="00C77159"/>
    <w:rsid w:val="00C77C28"/>
    <w:rsid w:val="00C801AF"/>
    <w:rsid w:val="00C814EB"/>
    <w:rsid w:val="00C8359D"/>
    <w:rsid w:val="00C83BFD"/>
    <w:rsid w:val="00C87977"/>
    <w:rsid w:val="00C91272"/>
    <w:rsid w:val="00C93723"/>
    <w:rsid w:val="00C94D3A"/>
    <w:rsid w:val="00C97FB6"/>
    <w:rsid w:val="00CA06BE"/>
    <w:rsid w:val="00CA119A"/>
    <w:rsid w:val="00CA349C"/>
    <w:rsid w:val="00CA5675"/>
    <w:rsid w:val="00CB17F7"/>
    <w:rsid w:val="00CB37A2"/>
    <w:rsid w:val="00CB4BC1"/>
    <w:rsid w:val="00CB6428"/>
    <w:rsid w:val="00CB7A49"/>
    <w:rsid w:val="00CC2A57"/>
    <w:rsid w:val="00CC4921"/>
    <w:rsid w:val="00CD0A04"/>
    <w:rsid w:val="00CD230A"/>
    <w:rsid w:val="00CD7F90"/>
    <w:rsid w:val="00D00700"/>
    <w:rsid w:val="00D00AD9"/>
    <w:rsid w:val="00D036CA"/>
    <w:rsid w:val="00D049A8"/>
    <w:rsid w:val="00D05CCA"/>
    <w:rsid w:val="00D20266"/>
    <w:rsid w:val="00D23BB6"/>
    <w:rsid w:val="00D245C5"/>
    <w:rsid w:val="00D3476C"/>
    <w:rsid w:val="00D364FC"/>
    <w:rsid w:val="00D37582"/>
    <w:rsid w:val="00D37AB3"/>
    <w:rsid w:val="00D4241B"/>
    <w:rsid w:val="00D4488E"/>
    <w:rsid w:val="00D51010"/>
    <w:rsid w:val="00D5252A"/>
    <w:rsid w:val="00D5360D"/>
    <w:rsid w:val="00D5363B"/>
    <w:rsid w:val="00D617AB"/>
    <w:rsid w:val="00D617F3"/>
    <w:rsid w:val="00D63898"/>
    <w:rsid w:val="00D65B7E"/>
    <w:rsid w:val="00D6722F"/>
    <w:rsid w:val="00D70552"/>
    <w:rsid w:val="00D73204"/>
    <w:rsid w:val="00D73FA6"/>
    <w:rsid w:val="00D743EE"/>
    <w:rsid w:val="00D74D7A"/>
    <w:rsid w:val="00D7570F"/>
    <w:rsid w:val="00D80447"/>
    <w:rsid w:val="00D829ED"/>
    <w:rsid w:val="00D86AC3"/>
    <w:rsid w:val="00D90E32"/>
    <w:rsid w:val="00DA434E"/>
    <w:rsid w:val="00DB6F6B"/>
    <w:rsid w:val="00DC1623"/>
    <w:rsid w:val="00DC281D"/>
    <w:rsid w:val="00DC2BDA"/>
    <w:rsid w:val="00DC459D"/>
    <w:rsid w:val="00DC6CD6"/>
    <w:rsid w:val="00DD2413"/>
    <w:rsid w:val="00DD34C3"/>
    <w:rsid w:val="00DD4B8A"/>
    <w:rsid w:val="00DD614F"/>
    <w:rsid w:val="00DD725D"/>
    <w:rsid w:val="00DE2987"/>
    <w:rsid w:val="00DE3288"/>
    <w:rsid w:val="00DE7606"/>
    <w:rsid w:val="00DF0A1D"/>
    <w:rsid w:val="00DF4888"/>
    <w:rsid w:val="00DF5889"/>
    <w:rsid w:val="00DF7BE6"/>
    <w:rsid w:val="00E01A44"/>
    <w:rsid w:val="00E01E6D"/>
    <w:rsid w:val="00E03951"/>
    <w:rsid w:val="00E0430E"/>
    <w:rsid w:val="00E05E5D"/>
    <w:rsid w:val="00E06E35"/>
    <w:rsid w:val="00E07EBA"/>
    <w:rsid w:val="00E10916"/>
    <w:rsid w:val="00E17CBF"/>
    <w:rsid w:val="00E21AFB"/>
    <w:rsid w:val="00E225C1"/>
    <w:rsid w:val="00E24ED1"/>
    <w:rsid w:val="00E259C6"/>
    <w:rsid w:val="00E30280"/>
    <w:rsid w:val="00E32CC0"/>
    <w:rsid w:val="00E33460"/>
    <w:rsid w:val="00E44E67"/>
    <w:rsid w:val="00E53921"/>
    <w:rsid w:val="00E539C6"/>
    <w:rsid w:val="00E54024"/>
    <w:rsid w:val="00E61EDE"/>
    <w:rsid w:val="00E63673"/>
    <w:rsid w:val="00E70C78"/>
    <w:rsid w:val="00E70E0B"/>
    <w:rsid w:val="00E81035"/>
    <w:rsid w:val="00E822B3"/>
    <w:rsid w:val="00E84983"/>
    <w:rsid w:val="00E9199A"/>
    <w:rsid w:val="00E96878"/>
    <w:rsid w:val="00EA3574"/>
    <w:rsid w:val="00EA422E"/>
    <w:rsid w:val="00EA45AE"/>
    <w:rsid w:val="00EB5D86"/>
    <w:rsid w:val="00EC0751"/>
    <w:rsid w:val="00EC3623"/>
    <w:rsid w:val="00EC4118"/>
    <w:rsid w:val="00ED5B70"/>
    <w:rsid w:val="00ED65F6"/>
    <w:rsid w:val="00EE2BBD"/>
    <w:rsid w:val="00EE2CA2"/>
    <w:rsid w:val="00EE407B"/>
    <w:rsid w:val="00EE5343"/>
    <w:rsid w:val="00EE72D3"/>
    <w:rsid w:val="00EE791F"/>
    <w:rsid w:val="00EF1060"/>
    <w:rsid w:val="00EF1C4E"/>
    <w:rsid w:val="00EF3638"/>
    <w:rsid w:val="00EF3E02"/>
    <w:rsid w:val="00EF4261"/>
    <w:rsid w:val="00EF7D8B"/>
    <w:rsid w:val="00F0335C"/>
    <w:rsid w:val="00F05C71"/>
    <w:rsid w:val="00F06749"/>
    <w:rsid w:val="00F1355E"/>
    <w:rsid w:val="00F14A6B"/>
    <w:rsid w:val="00F16083"/>
    <w:rsid w:val="00F21195"/>
    <w:rsid w:val="00F217E6"/>
    <w:rsid w:val="00F22433"/>
    <w:rsid w:val="00F22987"/>
    <w:rsid w:val="00F25FBB"/>
    <w:rsid w:val="00F26346"/>
    <w:rsid w:val="00F27E1C"/>
    <w:rsid w:val="00F32263"/>
    <w:rsid w:val="00F334B3"/>
    <w:rsid w:val="00F34196"/>
    <w:rsid w:val="00F354E0"/>
    <w:rsid w:val="00F37612"/>
    <w:rsid w:val="00F43942"/>
    <w:rsid w:val="00F43AF0"/>
    <w:rsid w:val="00F45566"/>
    <w:rsid w:val="00F45E1B"/>
    <w:rsid w:val="00F471E4"/>
    <w:rsid w:val="00F473B0"/>
    <w:rsid w:val="00F4767B"/>
    <w:rsid w:val="00F51F61"/>
    <w:rsid w:val="00F52056"/>
    <w:rsid w:val="00F60A45"/>
    <w:rsid w:val="00F61CB8"/>
    <w:rsid w:val="00F62316"/>
    <w:rsid w:val="00F63255"/>
    <w:rsid w:val="00F643D4"/>
    <w:rsid w:val="00F64876"/>
    <w:rsid w:val="00F670EF"/>
    <w:rsid w:val="00F70454"/>
    <w:rsid w:val="00F718DF"/>
    <w:rsid w:val="00F71B34"/>
    <w:rsid w:val="00F71B83"/>
    <w:rsid w:val="00F71F04"/>
    <w:rsid w:val="00F735BD"/>
    <w:rsid w:val="00F76C8F"/>
    <w:rsid w:val="00F818AB"/>
    <w:rsid w:val="00F81904"/>
    <w:rsid w:val="00F82FC0"/>
    <w:rsid w:val="00F85914"/>
    <w:rsid w:val="00F86C97"/>
    <w:rsid w:val="00F9103C"/>
    <w:rsid w:val="00F95218"/>
    <w:rsid w:val="00F97550"/>
    <w:rsid w:val="00F97D0D"/>
    <w:rsid w:val="00FA1B30"/>
    <w:rsid w:val="00FA2EC7"/>
    <w:rsid w:val="00FA3635"/>
    <w:rsid w:val="00FB29FD"/>
    <w:rsid w:val="00FB4158"/>
    <w:rsid w:val="00FB4E82"/>
    <w:rsid w:val="00FB6A37"/>
    <w:rsid w:val="00FC013A"/>
    <w:rsid w:val="00FC5107"/>
    <w:rsid w:val="00FD16AF"/>
    <w:rsid w:val="00FD2764"/>
    <w:rsid w:val="00FD298C"/>
    <w:rsid w:val="00FD6C07"/>
    <w:rsid w:val="00FD7E5A"/>
    <w:rsid w:val="00FE07D8"/>
    <w:rsid w:val="00FE397A"/>
    <w:rsid w:val="00FF64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E9CAD"/>
  <w15:docId w15:val="{CCA0A319-343F-4408-AD7A-37D1F50B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790511"/>
    <w:pPr>
      <w:widowControl w:val="0"/>
      <w:spacing w:line="220" w:lineRule="exact"/>
      <w:jc w:val="both"/>
    </w:pPr>
    <w:rPr>
      <w:kern w:val="2"/>
      <w:szCs w:val="21"/>
      <w:lang w:val="en-US" w:eastAsia="zh-CN"/>
    </w:rPr>
  </w:style>
  <w:style w:type="paragraph" w:styleId="Nadpis1">
    <w:name w:val="heading 1"/>
    <w:basedOn w:val="Normln"/>
    <w:next w:val="Normln"/>
    <w:qFormat/>
    <w:rsid w:val="00717228"/>
    <w:pPr>
      <w:spacing w:before="240" w:after="60"/>
      <w:jc w:val="center"/>
      <w:outlineLvl w:val="0"/>
    </w:pPr>
    <w:rPr>
      <w:b/>
      <w:sz w:val="24"/>
      <w:szCs w:val="24"/>
    </w:rPr>
  </w:style>
  <w:style w:type="paragraph" w:styleId="Nadpis2">
    <w:name w:val="heading 2"/>
    <w:basedOn w:val="Normln"/>
    <w:next w:val="Normln"/>
    <w:qFormat/>
    <w:rsid w:val="00717228"/>
    <w:pPr>
      <w:tabs>
        <w:tab w:val="num" w:pos="0"/>
      </w:tabs>
      <w:snapToGrid w:val="0"/>
      <w:spacing w:before="240" w:after="60"/>
      <w:outlineLvl w:val="1"/>
    </w:pPr>
    <w:rPr>
      <w:b/>
      <w:bCs/>
      <w:sz w:val="22"/>
      <w:szCs w:val="22"/>
      <w:lang w:val="en-GB"/>
    </w:rPr>
  </w:style>
  <w:style w:type="paragraph" w:styleId="Nadpis3">
    <w:name w:val="heading 3"/>
    <w:basedOn w:val="Normln"/>
    <w:next w:val="Normln"/>
    <w:qFormat/>
    <w:rsid w:val="00717228"/>
    <w:pPr>
      <w:tabs>
        <w:tab w:val="num" w:pos="0"/>
      </w:tabs>
      <w:snapToGrid w:val="0"/>
      <w:spacing w:before="240"/>
      <w:outlineLvl w:val="2"/>
    </w:pPr>
    <w:rPr>
      <w:b/>
      <w:szCs w:val="20"/>
      <w:lang w:val="en-GB"/>
    </w:rPr>
  </w:style>
  <w:style w:type="paragraph" w:styleId="Nadpis4">
    <w:name w:val="heading 4"/>
    <w:basedOn w:val="Normln"/>
    <w:next w:val="Normln"/>
    <w:link w:val="Nadpis4Char"/>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Lex2015-Heading2">
    <w:name w:val="eLex2015-Heading2"/>
    <w:basedOn w:val="Normln"/>
    <w:qFormat/>
    <w:rsid w:val="003D09EE"/>
    <w:pPr>
      <w:numPr>
        <w:numId w:val="13"/>
      </w:numPr>
      <w:spacing w:before="360" w:after="120" w:line="240" w:lineRule="auto"/>
      <w:ind w:left="510" w:hanging="510"/>
      <w:jc w:val="left"/>
    </w:pPr>
    <w:rPr>
      <w:rFonts w:ascii="LM Roman 10" w:eastAsia="Times New Roman" w:hAnsi="LM Roman 10"/>
      <w:b/>
      <w:bCs/>
      <w:sz w:val="24"/>
      <w:szCs w:val="24"/>
      <w:lang w:val="en-GB"/>
    </w:rPr>
  </w:style>
  <w:style w:type="paragraph" w:customStyle="1" w:styleId="Titre2">
    <w:name w:val="Titre 2"/>
    <w:aliases w:val="Titre 2 Car Car Car Car1"/>
    <w:basedOn w:val="eLex2015-Heading1"/>
    <w:rsid w:val="002959C7"/>
    <w:rPr>
      <w:lang w:val="fr-FR"/>
    </w:rPr>
  </w:style>
  <w:style w:type="character" w:styleId="Zdraznnintenzivn">
    <w:name w:val="Intense Emphasis"/>
    <w:aliases w:val="Link - Hiperpovezava (Slo 2.0)"/>
    <w:basedOn w:val="Standardnpsmoodstavce"/>
    <w:uiPriority w:val="21"/>
    <w:qFormat/>
    <w:rsid w:val="00EE407B"/>
    <w:rPr>
      <w:rFonts w:ascii="Georgia" w:hAnsi="Georgia"/>
      <w:b w:val="0"/>
      <w:bCs/>
      <w:i w:val="0"/>
      <w:iCs/>
      <w:color w:val="595959" w:themeColor="text1" w:themeTint="A6"/>
      <w:sz w:val="16"/>
      <w:u w:val="none"/>
    </w:rPr>
  </w:style>
  <w:style w:type="character" w:styleId="Hypertextovodkaz">
    <w:name w:val="Hyperlink"/>
    <w:rsid w:val="00C94D3A"/>
    <w:rPr>
      <w:rFonts w:ascii="LM Roman 10" w:hAnsi="LM Roman 10"/>
      <w:color w:val="808080" w:themeColor="background1" w:themeShade="80"/>
      <w:sz w:val="24"/>
      <w:u w:val="none"/>
    </w:rPr>
  </w:style>
  <w:style w:type="paragraph" w:styleId="Rozloendokumentu">
    <w:name w:val="Document Map"/>
    <w:basedOn w:val="Normln"/>
    <w:semiHidden/>
    <w:rsid w:val="00D245C5"/>
    <w:pPr>
      <w:shd w:val="clear" w:color="auto" w:fill="000080"/>
    </w:pPr>
  </w:style>
  <w:style w:type="character" w:styleId="Sledovanodkaz">
    <w:name w:val="FollowedHyperlink"/>
    <w:rsid w:val="00D245C5"/>
    <w:rPr>
      <w:color w:val="800080"/>
      <w:u w:val="single"/>
    </w:rPr>
  </w:style>
  <w:style w:type="paragraph" w:styleId="Textpoznpodarou">
    <w:name w:val="footnote text"/>
    <w:basedOn w:val="Normln"/>
    <w:semiHidden/>
    <w:rsid w:val="00F85914"/>
    <w:rPr>
      <w:szCs w:val="20"/>
    </w:rPr>
  </w:style>
  <w:style w:type="character" w:styleId="Znakapoznpodarou">
    <w:name w:val="footnote reference"/>
    <w:semiHidden/>
    <w:rsid w:val="00F85914"/>
    <w:rPr>
      <w:vertAlign w:val="superscript"/>
    </w:rPr>
  </w:style>
  <w:style w:type="paragraph" w:customStyle="1" w:styleId="LRECTitle">
    <w:name w:val="LREC Title"/>
    <w:basedOn w:val="Nadpis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Textbubliny">
    <w:name w:val="Balloon Text"/>
    <w:basedOn w:val="Normln"/>
    <w:link w:val="TextbublinyChar"/>
    <w:uiPriority w:val="99"/>
    <w:semiHidden/>
    <w:unhideWhenUsed/>
    <w:rsid w:val="001E4B1B"/>
    <w:pPr>
      <w:spacing w:line="240" w:lineRule="auto"/>
    </w:pPr>
    <w:rPr>
      <w:rFonts w:ascii="Tahoma" w:hAnsi="Tahoma"/>
      <w:sz w:val="16"/>
      <w:szCs w:val="16"/>
    </w:rPr>
  </w:style>
  <w:style w:type="character" w:customStyle="1" w:styleId="TextbublinyChar">
    <w:name w:val="Text bubliny Char"/>
    <w:link w:val="Textbubliny"/>
    <w:uiPriority w:val="99"/>
    <w:semiHidden/>
    <w:rsid w:val="001E4B1B"/>
    <w:rPr>
      <w:rFonts w:ascii="Tahoma" w:hAnsi="Tahoma" w:cs="Tahoma"/>
      <w:kern w:val="2"/>
      <w:sz w:val="16"/>
      <w:szCs w:val="16"/>
      <w:lang w:eastAsia="zh-CN"/>
    </w:rPr>
  </w:style>
  <w:style w:type="character" w:styleId="Odkaznakoment">
    <w:name w:val="annotation reference"/>
    <w:uiPriority w:val="99"/>
    <w:semiHidden/>
    <w:unhideWhenUsed/>
    <w:rsid w:val="00286591"/>
    <w:rPr>
      <w:sz w:val="16"/>
      <w:szCs w:val="16"/>
    </w:rPr>
  </w:style>
  <w:style w:type="paragraph" w:styleId="Textkomente">
    <w:name w:val="annotation text"/>
    <w:basedOn w:val="Normln"/>
    <w:link w:val="TextkomenteChar"/>
    <w:uiPriority w:val="99"/>
    <w:semiHidden/>
    <w:unhideWhenUsed/>
    <w:rsid w:val="00286591"/>
    <w:rPr>
      <w:szCs w:val="20"/>
    </w:rPr>
  </w:style>
  <w:style w:type="character" w:customStyle="1" w:styleId="TextkomenteChar">
    <w:name w:val="Text komentáře Char"/>
    <w:link w:val="Textkomente"/>
    <w:uiPriority w:val="99"/>
    <w:semiHidden/>
    <w:rsid w:val="00286591"/>
    <w:rPr>
      <w:kern w:val="2"/>
      <w:lang w:eastAsia="zh-CN"/>
    </w:rPr>
  </w:style>
  <w:style w:type="paragraph" w:styleId="Pedmtkomente">
    <w:name w:val="annotation subject"/>
    <w:basedOn w:val="Textkomente"/>
    <w:next w:val="Textkomente"/>
    <w:link w:val="PedmtkomenteChar"/>
    <w:uiPriority w:val="99"/>
    <w:semiHidden/>
    <w:unhideWhenUsed/>
    <w:rsid w:val="00286591"/>
    <w:rPr>
      <w:b/>
      <w:bCs/>
    </w:rPr>
  </w:style>
  <w:style w:type="character" w:customStyle="1" w:styleId="PedmtkomenteChar">
    <w:name w:val="Předmět komentáře Char"/>
    <w:link w:val="Pedmtkomente"/>
    <w:uiPriority w:val="99"/>
    <w:semiHidden/>
    <w:rsid w:val="00286591"/>
    <w:rPr>
      <w:b/>
      <w:bCs/>
      <w:kern w:val="2"/>
      <w:lang w:eastAsia="zh-CN"/>
    </w:rPr>
  </w:style>
  <w:style w:type="table" w:styleId="Mkatabulky">
    <w:name w:val="Table Grid"/>
    <w:basedOn w:val="Normlntabulka"/>
    <w:uiPriority w:val="5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05C71"/>
    <w:pPr>
      <w:tabs>
        <w:tab w:val="center" w:pos="4680"/>
        <w:tab w:val="right" w:pos="9360"/>
      </w:tabs>
    </w:pPr>
  </w:style>
  <w:style w:type="character" w:customStyle="1" w:styleId="ZhlavChar">
    <w:name w:val="Záhlaví Char"/>
    <w:link w:val="Zhlav"/>
    <w:uiPriority w:val="99"/>
    <w:rsid w:val="00F05C71"/>
    <w:rPr>
      <w:kern w:val="2"/>
      <w:szCs w:val="21"/>
      <w:lang w:eastAsia="zh-CN"/>
    </w:rPr>
  </w:style>
  <w:style w:type="paragraph" w:styleId="Zpat">
    <w:name w:val="footer"/>
    <w:basedOn w:val="Normln"/>
    <w:link w:val="ZpatChar"/>
    <w:uiPriority w:val="99"/>
    <w:unhideWhenUsed/>
    <w:rsid w:val="00F05C71"/>
    <w:pPr>
      <w:tabs>
        <w:tab w:val="center" w:pos="4680"/>
        <w:tab w:val="right" w:pos="9360"/>
      </w:tabs>
    </w:pPr>
  </w:style>
  <w:style w:type="character" w:customStyle="1" w:styleId="ZpatChar">
    <w:name w:val="Zápatí Char"/>
    <w:link w:val="Zpat"/>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Nadpis4Char">
    <w:name w:val="Nadpis 4 Char"/>
    <w:link w:val="Nadpis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Normln"/>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Normln"/>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Normln"/>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Normln"/>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Normln"/>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Normln"/>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Normln"/>
    <w:qFormat/>
    <w:rsid w:val="00416FA1"/>
    <w:pPr>
      <w:spacing w:after="360" w:line="240" w:lineRule="exact"/>
      <w:jc w:val="left"/>
    </w:pPr>
    <w:rPr>
      <w:rFonts w:ascii="LM Roman 10" w:hAnsi="LM Roman 10"/>
      <w:sz w:val="24"/>
      <w:lang w:val="en-GB"/>
    </w:rPr>
  </w:style>
  <w:style w:type="paragraph" w:customStyle="1" w:styleId="eLex2015-Heading1">
    <w:name w:val="eLex2015-Heading1"/>
    <w:basedOn w:val="Normln"/>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Normln"/>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Normln"/>
    <w:qFormat/>
    <w:rsid w:val="008C2F55"/>
    <w:pPr>
      <w:spacing w:before="120" w:after="120" w:line="240" w:lineRule="exact"/>
      <w:jc w:val="center"/>
    </w:pPr>
    <w:rPr>
      <w:rFonts w:ascii="LM Roman 10" w:hAnsi="LM Roman 10"/>
      <w:sz w:val="22"/>
      <w:lang w:val="en-GB"/>
    </w:rPr>
  </w:style>
  <w:style w:type="paragraph" w:customStyle="1" w:styleId="eLex2015-Footnote">
    <w:name w:val="eLex2015-Footnote"/>
    <w:basedOn w:val="Textpoznpodarou"/>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Normln"/>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Normln"/>
    <w:qFormat/>
    <w:rsid w:val="00416FA1"/>
    <w:pPr>
      <w:spacing w:after="240" w:line="276" w:lineRule="auto"/>
      <w:ind w:left="1247" w:hanging="1247"/>
      <w:jc w:val="left"/>
    </w:pPr>
    <w:rPr>
      <w:rFonts w:ascii="LM Roman 10" w:hAnsi="LM Roman 10"/>
      <w:bCs/>
      <w:sz w:val="22"/>
      <w:lang w:val="en-GB"/>
    </w:rPr>
  </w:style>
  <w:style w:type="character" w:customStyle="1" w:styleId="eLex2015keywordstitle">
    <w:name w:val="eLex2015: keywordstitle"/>
    <w:basedOn w:val="Standardnpsmoodstavce"/>
    <w:qFormat/>
    <w:rsid w:val="001800E2"/>
    <w:rPr>
      <w:b/>
    </w:rPr>
  </w:style>
  <w:style w:type="paragraph" w:customStyle="1" w:styleId="CreativeCommonsSlo20">
    <w:name w:val="Creative Commons (Slo 2.0)"/>
    <w:basedOn w:val="Normln"/>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Standardnpsmoodstavce"/>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 w:type="paragraph" w:customStyle="1" w:styleId="AuthorNamesEuralex">
    <w:name w:val="Author Names Euralex"/>
    <w:basedOn w:val="Normln"/>
    <w:next w:val="Normln"/>
    <w:autoRedefine/>
    <w:uiPriority w:val="99"/>
    <w:rsid w:val="00567E28"/>
    <w:pPr>
      <w:spacing w:before="240" w:line="240" w:lineRule="auto"/>
      <w:contextualSpacing/>
      <w:jc w:val="right"/>
    </w:pPr>
    <w:rPr>
      <w:sz w:val="26"/>
      <w:szCs w:val="24"/>
    </w:rPr>
  </w:style>
  <w:style w:type="paragraph" w:styleId="Seznamobrzk">
    <w:name w:val="table of figures"/>
    <w:basedOn w:val="Normln"/>
    <w:next w:val="Normln"/>
    <w:uiPriority w:val="99"/>
    <w:semiHidden/>
    <w:rsid w:val="00567E28"/>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279">
      <w:bodyDiv w:val="1"/>
      <w:marLeft w:val="0"/>
      <w:marRight w:val="0"/>
      <w:marTop w:val="0"/>
      <w:marBottom w:val="0"/>
      <w:divBdr>
        <w:top w:val="none" w:sz="0" w:space="0" w:color="auto"/>
        <w:left w:val="none" w:sz="0" w:space="0" w:color="auto"/>
        <w:bottom w:val="none" w:sz="0" w:space="0" w:color="auto"/>
        <w:right w:val="none" w:sz="0" w:space="0" w:color="auto"/>
      </w:divBdr>
    </w:div>
    <w:div w:id="279529119">
      <w:bodyDiv w:val="1"/>
      <w:marLeft w:val="0"/>
      <w:marRight w:val="0"/>
      <w:marTop w:val="0"/>
      <w:marBottom w:val="0"/>
      <w:divBdr>
        <w:top w:val="none" w:sz="0" w:space="0" w:color="auto"/>
        <w:left w:val="none" w:sz="0" w:space="0" w:color="auto"/>
        <w:bottom w:val="none" w:sz="0" w:space="0" w:color="auto"/>
        <w:right w:val="none" w:sz="0" w:space="0" w:color="auto"/>
      </w:divBdr>
    </w:div>
    <w:div w:id="309411575">
      <w:bodyDiv w:val="1"/>
      <w:marLeft w:val="0"/>
      <w:marRight w:val="0"/>
      <w:marTop w:val="0"/>
      <w:marBottom w:val="0"/>
      <w:divBdr>
        <w:top w:val="none" w:sz="0" w:space="0" w:color="auto"/>
        <w:left w:val="none" w:sz="0" w:space="0" w:color="auto"/>
        <w:bottom w:val="none" w:sz="0" w:space="0" w:color="auto"/>
        <w:right w:val="none" w:sz="0" w:space="0" w:color="auto"/>
      </w:divBdr>
    </w:div>
    <w:div w:id="566841527">
      <w:bodyDiv w:val="1"/>
      <w:marLeft w:val="0"/>
      <w:marRight w:val="0"/>
      <w:marTop w:val="0"/>
      <w:marBottom w:val="0"/>
      <w:divBdr>
        <w:top w:val="none" w:sz="0" w:space="0" w:color="auto"/>
        <w:left w:val="none" w:sz="0" w:space="0" w:color="auto"/>
        <w:bottom w:val="none" w:sz="0" w:space="0" w:color="auto"/>
        <w:right w:val="none" w:sz="0" w:space="0" w:color="auto"/>
      </w:divBdr>
    </w:div>
    <w:div w:id="594478182">
      <w:bodyDiv w:val="1"/>
      <w:marLeft w:val="0"/>
      <w:marRight w:val="0"/>
      <w:marTop w:val="0"/>
      <w:marBottom w:val="0"/>
      <w:divBdr>
        <w:top w:val="none" w:sz="0" w:space="0" w:color="auto"/>
        <w:left w:val="none" w:sz="0" w:space="0" w:color="auto"/>
        <w:bottom w:val="none" w:sz="0" w:space="0" w:color="auto"/>
        <w:right w:val="none" w:sz="0" w:space="0" w:color="auto"/>
      </w:divBdr>
    </w:div>
    <w:div w:id="598102853">
      <w:bodyDiv w:val="1"/>
      <w:marLeft w:val="0"/>
      <w:marRight w:val="0"/>
      <w:marTop w:val="0"/>
      <w:marBottom w:val="0"/>
      <w:divBdr>
        <w:top w:val="none" w:sz="0" w:space="0" w:color="auto"/>
        <w:left w:val="none" w:sz="0" w:space="0" w:color="auto"/>
        <w:bottom w:val="none" w:sz="0" w:space="0" w:color="auto"/>
        <w:right w:val="none" w:sz="0" w:space="0" w:color="auto"/>
      </w:divBdr>
    </w:div>
    <w:div w:id="616261022">
      <w:bodyDiv w:val="1"/>
      <w:marLeft w:val="0"/>
      <w:marRight w:val="0"/>
      <w:marTop w:val="0"/>
      <w:marBottom w:val="0"/>
      <w:divBdr>
        <w:top w:val="none" w:sz="0" w:space="0" w:color="auto"/>
        <w:left w:val="none" w:sz="0" w:space="0" w:color="auto"/>
        <w:bottom w:val="none" w:sz="0" w:space="0" w:color="auto"/>
        <w:right w:val="none" w:sz="0" w:space="0" w:color="auto"/>
      </w:divBdr>
    </w:div>
    <w:div w:id="704792025">
      <w:bodyDiv w:val="1"/>
      <w:marLeft w:val="0"/>
      <w:marRight w:val="0"/>
      <w:marTop w:val="0"/>
      <w:marBottom w:val="0"/>
      <w:divBdr>
        <w:top w:val="none" w:sz="0" w:space="0" w:color="auto"/>
        <w:left w:val="none" w:sz="0" w:space="0" w:color="auto"/>
        <w:bottom w:val="none" w:sz="0" w:space="0" w:color="auto"/>
        <w:right w:val="none" w:sz="0" w:space="0" w:color="auto"/>
      </w:divBdr>
    </w:div>
    <w:div w:id="722560501">
      <w:bodyDiv w:val="1"/>
      <w:marLeft w:val="0"/>
      <w:marRight w:val="0"/>
      <w:marTop w:val="0"/>
      <w:marBottom w:val="0"/>
      <w:divBdr>
        <w:top w:val="none" w:sz="0" w:space="0" w:color="auto"/>
        <w:left w:val="none" w:sz="0" w:space="0" w:color="auto"/>
        <w:bottom w:val="none" w:sz="0" w:space="0" w:color="auto"/>
        <w:right w:val="none" w:sz="0" w:space="0" w:color="auto"/>
      </w:divBdr>
    </w:div>
    <w:div w:id="729303097">
      <w:bodyDiv w:val="1"/>
      <w:marLeft w:val="0"/>
      <w:marRight w:val="0"/>
      <w:marTop w:val="0"/>
      <w:marBottom w:val="0"/>
      <w:divBdr>
        <w:top w:val="none" w:sz="0" w:space="0" w:color="auto"/>
        <w:left w:val="none" w:sz="0" w:space="0" w:color="auto"/>
        <w:bottom w:val="none" w:sz="0" w:space="0" w:color="auto"/>
        <w:right w:val="none" w:sz="0" w:space="0" w:color="auto"/>
      </w:divBdr>
      <w:divsChild>
        <w:div w:id="257494323">
          <w:marLeft w:val="0"/>
          <w:marRight w:val="0"/>
          <w:marTop w:val="0"/>
          <w:marBottom w:val="0"/>
          <w:divBdr>
            <w:top w:val="none" w:sz="0" w:space="0" w:color="auto"/>
            <w:left w:val="none" w:sz="0" w:space="0" w:color="auto"/>
            <w:bottom w:val="none" w:sz="0" w:space="0" w:color="auto"/>
            <w:right w:val="none" w:sz="0" w:space="0" w:color="auto"/>
          </w:divBdr>
        </w:div>
        <w:div w:id="1630016663">
          <w:marLeft w:val="0"/>
          <w:marRight w:val="0"/>
          <w:marTop w:val="0"/>
          <w:marBottom w:val="0"/>
          <w:divBdr>
            <w:top w:val="none" w:sz="0" w:space="0" w:color="auto"/>
            <w:left w:val="none" w:sz="0" w:space="0" w:color="auto"/>
            <w:bottom w:val="none" w:sz="0" w:space="0" w:color="auto"/>
            <w:right w:val="none" w:sz="0" w:space="0" w:color="auto"/>
          </w:divBdr>
        </w:div>
        <w:div w:id="2075732150">
          <w:marLeft w:val="0"/>
          <w:marRight w:val="0"/>
          <w:marTop w:val="0"/>
          <w:marBottom w:val="0"/>
          <w:divBdr>
            <w:top w:val="none" w:sz="0" w:space="0" w:color="auto"/>
            <w:left w:val="none" w:sz="0" w:space="0" w:color="auto"/>
            <w:bottom w:val="none" w:sz="0" w:space="0" w:color="auto"/>
            <w:right w:val="none" w:sz="0" w:space="0" w:color="auto"/>
          </w:divBdr>
        </w:div>
        <w:div w:id="1905144686">
          <w:marLeft w:val="0"/>
          <w:marRight w:val="0"/>
          <w:marTop w:val="0"/>
          <w:marBottom w:val="0"/>
          <w:divBdr>
            <w:top w:val="none" w:sz="0" w:space="0" w:color="auto"/>
            <w:left w:val="none" w:sz="0" w:space="0" w:color="auto"/>
            <w:bottom w:val="none" w:sz="0" w:space="0" w:color="auto"/>
            <w:right w:val="none" w:sz="0" w:space="0" w:color="auto"/>
          </w:divBdr>
        </w:div>
      </w:divsChild>
    </w:div>
    <w:div w:id="876893623">
      <w:bodyDiv w:val="1"/>
      <w:marLeft w:val="0"/>
      <w:marRight w:val="0"/>
      <w:marTop w:val="0"/>
      <w:marBottom w:val="0"/>
      <w:divBdr>
        <w:top w:val="none" w:sz="0" w:space="0" w:color="auto"/>
        <w:left w:val="none" w:sz="0" w:space="0" w:color="auto"/>
        <w:bottom w:val="none" w:sz="0" w:space="0" w:color="auto"/>
        <w:right w:val="none" w:sz="0" w:space="0" w:color="auto"/>
      </w:divBdr>
      <w:divsChild>
        <w:div w:id="1456675404">
          <w:marLeft w:val="0"/>
          <w:marRight w:val="0"/>
          <w:marTop w:val="0"/>
          <w:marBottom w:val="0"/>
          <w:divBdr>
            <w:top w:val="none" w:sz="0" w:space="0" w:color="auto"/>
            <w:left w:val="none" w:sz="0" w:space="0" w:color="auto"/>
            <w:bottom w:val="none" w:sz="0" w:space="0" w:color="auto"/>
            <w:right w:val="none" w:sz="0" w:space="0" w:color="auto"/>
          </w:divBdr>
        </w:div>
        <w:div w:id="1506289199">
          <w:marLeft w:val="0"/>
          <w:marRight w:val="0"/>
          <w:marTop w:val="0"/>
          <w:marBottom w:val="0"/>
          <w:divBdr>
            <w:top w:val="none" w:sz="0" w:space="0" w:color="auto"/>
            <w:left w:val="none" w:sz="0" w:space="0" w:color="auto"/>
            <w:bottom w:val="none" w:sz="0" w:space="0" w:color="auto"/>
            <w:right w:val="none" w:sz="0" w:space="0" w:color="auto"/>
          </w:divBdr>
        </w:div>
        <w:div w:id="1627463761">
          <w:marLeft w:val="0"/>
          <w:marRight w:val="0"/>
          <w:marTop w:val="0"/>
          <w:marBottom w:val="0"/>
          <w:divBdr>
            <w:top w:val="none" w:sz="0" w:space="0" w:color="auto"/>
            <w:left w:val="none" w:sz="0" w:space="0" w:color="auto"/>
            <w:bottom w:val="none" w:sz="0" w:space="0" w:color="auto"/>
            <w:right w:val="none" w:sz="0" w:space="0" w:color="auto"/>
          </w:divBdr>
        </w:div>
        <w:div w:id="1639457202">
          <w:marLeft w:val="0"/>
          <w:marRight w:val="0"/>
          <w:marTop w:val="0"/>
          <w:marBottom w:val="0"/>
          <w:divBdr>
            <w:top w:val="none" w:sz="0" w:space="0" w:color="auto"/>
            <w:left w:val="none" w:sz="0" w:space="0" w:color="auto"/>
            <w:bottom w:val="none" w:sz="0" w:space="0" w:color="auto"/>
            <w:right w:val="none" w:sz="0" w:space="0" w:color="auto"/>
          </w:divBdr>
        </w:div>
      </w:divsChild>
    </w:div>
    <w:div w:id="884681769">
      <w:bodyDiv w:val="1"/>
      <w:marLeft w:val="0"/>
      <w:marRight w:val="0"/>
      <w:marTop w:val="0"/>
      <w:marBottom w:val="0"/>
      <w:divBdr>
        <w:top w:val="none" w:sz="0" w:space="0" w:color="auto"/>
        <w:left w:val="none" w:sz="0" w:space="0" w:color="auto"/>
        <w:bottom w:val="none" w:sz="0" w:space="0" w:color="auto"/>
        <w:right w:val="none" w:sz="0" w:space="0" w:color="auto"/>
      </w:divBdr>
      <w:divsChild>
        <w:div w:id="239408985">
          <w:marLeft w:val="0"/>
          <w:marRight w:val="0"/>
          <w:marTop w:val="0"/>
          <w:marBottom w:val="0"/>
          <w:divBdr>
            <w:top w:val="none" w:sz="0" w:space="0" w:color="auto"/>
            <w:left w:val="none" w:sz="0" w:space="0" w:color="auto"/>
            <w:bottom w:val="none" w:sz="0" w:space="0" w:color="auto"/>
            <w:right w:val="none" w:sz="0" w:space="0" w:color="auto"/>
          </w:divBdr>
          <w:divsChild>
            <w:div w:id="142432586">
              <w:marLeft w:val="0"/>
              <w:marRight w:val="0"/>
              <w:marTop w:val="140"/>
              <w:marBottom w:val="140"/>
              <w:divBdr>
                <w:top w:val="none" w:sz="0" w:space="0" w:color="auto"/>
                <w:left w:val="none" w:sz="0" w:space="0" w:color="auto"/>
                <w:bottom w:val="none" w:sz="0" w:space="0" w:color="auto"/>
                <w:right w:val="none" w:sz="0" w:space="0" w:color="auto"/>
              </w:divBdr>
              <w:divsChild>
                <w:div w:id="16007439">
                  <w:marLeft w:val="0"/>
                  <w:marRight w:val="0"/>
                  <w:marTop w:val="0"/>
                  <w:marBottom w:val="0"/>
                  <w:divBdr>
                    <w:top w:val="none" w:sz="0" w:space="0" w:color="auto"/>
                    <w:left w:val="none" w:sz="0" w:space="0" w:color="auto"/>
                    <w:bottom w:val="none" w:sz="0" w:space="0" w:color="auto"/>
                    <w:right w:val="none" w:sz="0" w:space="0" w:color="auto"/>
                  </w:divBdr>
                </w:div>
                <w:div w:id="85424422">
                  <w:marLeft w:val="0"/>
                  <w:marRight w:val="0"/>
                  <w:marTop w:val="0"/>
                  <w:marBottom w:val="0"/>
                  <w:divBdr>
                    <w:top w:val="none" w:sz="0" w:space="0" w:color="auto"/>
                    <w:left w:val="none" w:sz="0" w:space="0" w:color="auto"/>
                    <w:bottom w:val="none" w:sz="0" w:space="0" w:color="auto"/>
                    <w:right w:val="none" w:sz="0" w:space="0" w:color="auto"/>
                  </w:divBdr>
                </w:div>
                <w:div w:id="10814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003">
      <w:bodyDiv w:val="1"/>
      <w:marLeft w:val="0"/>
      <w:marRight w:val="0"/>
      <w:marTop w:val="0"/>
      <w:marBottom w:val="0"/>
      <w:divBdr>
        <w:top w:val="none" w:sz="0" w:space="0" w:color="auto"/>
        <w:left w:val="none" w:sz="0" w:space="0" w:color="auto"/>
        <w:bottom w:val="none" w:sz="0" w:space="0" w:color="auto"/>
        <w:right w:val="none" w:sz="0" w:space="0" w:color="auto"/>
      </w:divBdr>
    </w:div>
    <w:div w:id="1063481363">
      <w:bodyDiv w:val="1"/>
      <w:marLeft w:val="0"/>
      <w:marRight w:val="0"/>
      <w:marTop w:val="0"/>
      <w:marBottom w:val="0"/>
      <w:divBdr>
        <w:top w:val="none" w:sz="0" w:space="0" w:color="auto"/>
        <w:left w:val="none" w:sz="0" w:space="0" w:color="auto"/>
        <w:bottom w:val="none" w:sz="0" w:space="0" w:color="auto"/>
        <w:right w:val="none" w:sz="0" w:space="0" w:color="auto"/>
      </w:divBdr>
      <w:divsChild>
        <w:div w:id="861481235">
          <w:marLeft w:val="0"/>
          <w:marRight w:val="0"/>
          <w:marTop w:val="0"/>
          <w:marBottom w:val="0"/>
          <w:divBdr>
            <w:top w:val="none" w:sz="0" w:space="0" w:color="auto"/>
            <w:left w:val="none" w:sz="0" w:space="0" w:color="auto"/>
            <w:bottom w:val="none" w:sz="0" w:space="0" w:color="auto"/>
            <w:right w:val="none" w:sz="0" w:space="0" w:color="auto"/>
          </w:divBdr>
        </w:div>
        <w:div w:id="1477261447">
          <w:marLeft w:val="0"/>
          <w:marRight w:val="0"/>
          <w:marTop w:val="0"/>
          <w:marBottom w:val="0"/>
          <w:divBdr>
            <w:top w:val="none" w:sz="0" w:space="0" w:color="auto"/>
            <w:left w:val="none" w:sz="0" w:space="0" w:color="auto"/>
            <w:bottom w:val="none" w:sz="0" w:space="0" w:color="auto"/>
            <w:right w:val="none" w:sz="0" w:space="0" w:color="auto"/>
          </w:divBdr>
        </w:div>
      </w:divsChild>
    </w:div>
    <w:div w:id="1093747578">
      <w:bodyDiv w:val="1"/>
      <w:marLeft w:val="0"/>
      <w:marRight w:val="0"/>
      <w:marTop w:val="0"/>
      <w:marBottom w:val="0"/>
      <w:divBdr>
        <w:top w:val="none" w:sz="0" w:space="0" w:color="auto"/>
        <w:left w:val="none" w:sz="0" w:space="0" w:color="auto"/>
        <w:bottom w:val="none" w:sz="0" w:space="0" w:color="auto"/>
        <w:right w:val="none" w:sz="0" w:space="0" w:color="auto"/>
      </w:divBdr>
    </w:div>
    <w:div w:id="1131555489">
      <w:bodyDiv w:val="1"/>
      <w:marLeft w:val="0"/>
      <w:marRight w:val="0"/>
      <w:marTop w:val="0"/>
      <w:marBottom w:val="0"/>
      <w:divBdr>
        <w:top w:val="none" w:sz="0" w:space="0" w:color="auto"/>
        <w:left w:val="none" w:sz="0" w:space="0" w:color="auto"/>
        <w:bottom w:val="none" w:sz="0" w:space="0" w:color="auto"/>
        <w:right w:val="none" w:sz="0" w:space="0" w:color="auto"/>
      </w:divBdr>
    </w:div>
    <w:div w:id="1144928433">
      <w:bodyDiv w:val="1"/>
      <w:marLeft w:val="0"/>
      <w:marRight w:val="0"/>
      <w:marTop w:val="0"/>
      <w:marBottom w:val="0"/>
      <w:divBdr>
        <w:top w:val="none" w:sz="0" w:space="0" w:color="auto"/>
        <w:left w:val="none" w:sz="0" w:space="0" w:color="auto"/>
        <w:bottom w:val="none" w:sz="0" w:space="0" w:color="auto"/>
        <w:right w:val="none" w:sz="0" w:space="0" w:color="auto"/>
      </w:divBdr>
      <w:divsChild>
        <w:div w:id="2096514421">
          <w:marLeft w:val="0"/>
          <w:marRight w:val="0"/>
          <w:marTop w:val="0"/>
          <w:marBottom w:val="0"/>
          <w:divBdr>
            <w:top w:val="none" w:sz="0" w:space="0" w:color="auto"/>
            <w:left w:val="none" w:sz="0" w:space="0" w:color="auto"/>
            <w:bottom w:val="none" w:sz="0" w:space="0" w:color="auto"/>
            <w:right w:val="none" w:sz="0" w:space="0" w:color="auto"/>
          </w:divBdr>
          <w:divsChild>
            <w:div w:id="2032680280">
              <w:marLeft w:val="0"/>
              <w:marRight w:val="0"/>
              <w:marTop w:val="0"/>
              <w:marBottom w:val="0"/>
              <w:divBdr>
                <w:top w:val="none" w:sz="0" w:space="0" w:color="auto"/>
                <w:left w:val="none" w:sz="0" w:space="0" w:color="auto"/>
                <w:bottom w:val="none" w:sz="0" w:space="0" w:color="auto"/>
                <w:right w:val="none" w:sz="0" w:space="0" w:color="auto"/>
              </w:divBdr>
              <w:divsChild>
                <w:div w:id="1389643884">
                  <w:marLeft w:val="0"/>
                  <w:marRight w:val="0"/>
                  <w:marTop w:val="0"/>
                  <w:marBottom w:val="0"/>
                  <w:divBdr>
                    <w:top w:val="none" w:sz="0" w:space="0" w:color="auto"/>
                    <w:left w:val="none" w:sz="0" w:space="0" w:color="auto"/>
                    <w:bottom w:val="none" w:sz="0" w:space="0" w:color="auto"/>
                    <w:right w:val="none" w:sz="0" w:space="0" w:color="auto"/>
                  </w:divBdr>
                  <w:divsChild>
                    <w:div w:id="1419598226">
                      <w:marLeft w:val="0"/>
                      <w:marRight w:val="0"/>
                      <w:marTop w:val="0"/>
                      <w:marBottom w:val="0"/>
                      <w:divBdr>
                        <w:top w:val="none" w:sz="0" w:space="0" w:color="auto"/>
                        <w:left w:val="none" w:sz="0" w:space="0" w:color="auto"/>
                        <w:bottom w:val="none" w:sz="0" w:space="0" w:color="auto"/>
                        <w:right w:val="none" w:sz="0" w:space="0" w:color="auto"/>
                      </w:divBdr>
                      <w:divsChild>
                        <w:div w:id="11276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17081">
          <w:marLeft w:val="0"/>
          <w:marRight w:val="0"/>
          <w:marTop w:val="0"/>
          <w:marBottom w:val="0"/>
          <w:divBdr>
            <w:top w:val="none" w:sz="0" w:space="0" w:color="auto"/>
            <w:left w:val="none" w:sz="0" w:space="0" w:color="auto"/>
            <w:bottom w:val="none" w:sz="0" w:space="0" w:color="auto"/>
            <w:right w:val="none" w:sz="0" w:space="0" w:color="auto"/>
          </w:divBdr>
          <w:divsChild>
            <w:div w:id="346030162">
              <w:marLeft w:val="0"/>
              <w:marRight w:val="0"/>
              <w:marTop w:val="0"/>
              <w:marBottom w:val="0"/>
              <w:divBdr>
                <w:top w:val="none" w:sz="0" w:space="0" w:color="auto"/>
                <w:left w:val="none" w:sz="0" w:space="0" w:color="auto"/>
                <w:bottom w:val="none" w:sz="0" w:space="0" w:color="auto"/>
                <w:right w:val="none" w:sz="0" w:space="0" w:color="auto"/>
              </w:divBdr>
              <w:divsChild>
                <w:div w:id="212540568">
                  <w:marLeft w:val="0"/>
                  <w:marRight w:val="0"/>
                  <w:marTop w:val="0"/>
                  <w:marBottom w:val="0"/>
                  <w:divBdr>
                    <w:top w:val="none" w:sz="0" w:space="0" w:color="auto"/>
                    <w:left w:val="none" w:sz="0" w:space="0" w:color="auto"/>
                    <w:bottom w:val="none" w:sz="0" w:space="0" w:color="auto"/>
                    <w:right w:val="none" w:sz="0" w:space="0" w:color="auto"/>
                  </w:divBdr>
                  <w:divsChild>
                    <w:div w:id="11284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708599">
          <w:marLeft w:val="0"/>
          <w:marRight w:val="0"/>
          <w:marTop w:val="0"/>
          <w:marBottom w:val="0"/>
          <w:divBdr>
            <w:top w:val="none" w:sz="0" w:space="0" w:color="auto"/>
            <w:left w:val="none" w:sz="0" w:space="0" w:color="auto"/>
            <w:bottom w:val="none" w:sz="0" w:space="0" w:color="auto"/>
            <w:right w:val="none" w:sz="0" w:space="0" w:color="auto"/>
          </w:divBdr>
        </w:div>
        <w:div w:id="1582832594">
          <w:marLeft w:val="0"/>
          <w:marRight w:val="0"/>
          <w:marTop w:val="0"/>
          <w:marBottom w:val="0"/>
          <w:divBdr>
            <w:top w:val="none" w:sz="0" w:space="0" w:color="auto"/>
            <w:left w:val="none" w:sz="0" w:space="0" w:color="auto"/>
            <w:bottom w:val="none" w:sz="0" w:space="0" w:color="auto"/>
            <w:right w:val="none" w:sz="0" w:space="0" w:color="auto"/>
          </w:divBdr>
          <w:divsChild>
            <w:div w:id="1601182627">
              <w:marLeft w:val="0"/>
              <w:marRight w:val="0"/>
              <w:marTop w:val="0"/>
              <w:marBottom w:val="0"/>
              <w:divBdr>
                <w:top w:val="none" w:sz="0" w:space="0" w:color="auto"/>
                <w:left w:val="none" w:sz="0" w:space="0" w:color="auto"/>
                <w:bottom w:val="none" w:sz="0" w:space="0" w:color="auto"/>
                <w:right w:val="none" w:sz="0" w:space="0" w:color="auto"/>
              </w:divBdr>
              <w:divsChild>
                <w:div w:id="1559827249">
                  <w:marLeft w:val="0"/>
                  <w:marRight w:val="0"/>
                  <w:marTop w:val="0"/>
                  <w:marBottom w:val="0"/>
                  <w:divBdr>
                    <w:top w:val="none" w:sz="0" w:space="0" w:color="auto"/>
                    <w:left w:val="none" w:sz="0" w:space="0" w:color="auto"/>
                    <w:bottom w:val="none" w:sz="0" w:space="0" w:color="auto"/>
                    <w:right w:val="none" w:sz="0" w:space="0" w:color="auto"/>
                  </w:divBdr>
                  <w:divsChild>
                    <w:div w:id="1197503502">
                      <w:marLeft w:val="0"/>
                      <w:marRight w:val="0"/>
                      <w:marTop w:val="0"/>
                      <w:marBottom w:val="0"/>
                      <w:divBdr>
                        <w:top w:val="none" w:sz="0" w:space="0" w:color="auto"/>
                        <w:left w:val="none" w:sz="0" w:space="0" w:color="auto"/>
                        <w:bottom w:val="none" w:sz="0" w:space="0" w:color="auto"/>
                        <w:right w:val="none" w:sz="0" w:space="0" w:color="auto"/>
                      </w:divBdr>
                      <w:divsChild>
                        <w:div w:id="1929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94024">
          <w:marLeft w:val="0"/>
          <w:marRight w:val="0"/>
          <w:marTop w:val="0"/>
          <w:marBottom w:val="0"/>
          <w:divBdr>
            <w:top w:val="none" w:sz="0" w:space="0" w:color="auto"/>
            <w:left w:val="none" w:sz="0" w:space="0" w:color="auto"/>
            <w:bottom w:val="none" w:sz="0" w:space="0" w:color="auto"/>
            <w:right w:val="none" w:sz="0" w:space="0" w:color="auto"/>
          </w:divBdr>
          <w:divsChild>
            <w:div w:id="888567608">
              <w:marLeft w:val="0"/>
              <w:marRight w:val="0"/>
              <w:marTop w:val="0"/>
              <w:marBottom w:val="0"/>
              <w:divBdr>
                <w:top w:val="none" w:sz="0" w:space="0" w:color="auto"/>
                <w:left w:val="none" w:sz="0" w:space="0" w:color="auto"/>
                <w:bottom w:val="none" w:sz="0" w:space="0" w:color="auto"/>
                <w:right w:val="none" w:sz="0" w:space="0" w:color="auto"/>
              </w:divBdr>
              <w:divsChild>
                <w:div w:id="666053953">
                  <w:marLeft w:val="0"/>
                  <w:marRight w:val="0"/>
                  <w:marTop w:val="0"/>
                  <w:marBottom w:val="0"/>
                  <w:divBdr>
                    <w:top w:val="none" w:sz="0" w:space="0" w:color="auto"/>
                    <w:left w:val="none" w:sz="0" w:space="0" w:color="auto"/>
                    <w:bottom w:val="none" w:sz="0" w:space="0" w:color="auto"/>
                    <w:right w:val="none" w:sz="0" w:space="0" w:color="auto"/>
                  </w:divBdr>
                  <w:divsChild>
                    <w:div w:id="1657957101">
                      <w:marLeft w:val="0"/>
                      <w:marRight w:val="0"/>
                      <w:marTop w:val="0"/>
                      <w:marBottom w:val="0"/>
                      <w:divBdr>
                        <w:top w:val="none" w:sz="0" w:space="0" w:color="auto"/>
                        <w:left w:val="none" w:sz="0" w:space="0" w:color="auto"/>
                        <w:bottom w:val="none" w:sz="0" w:space="0" w:color="auto"/>
                        <w:right w:val="none" w:sz="0" w:space="0" w:color="auto"/>
                      </w:divBdr>
                      <w:divsChild>
                        <w:div w:id="125390703">
                          <w:marLeft w:val="0"/>
                          <w:marRight w:val="0"/>
                          <w:marTop w:val="0"/>
                          <w:marBottom w:val="0"/>
                          <w:divBdr>
                            <w:top w:val="none" w:sz="0" w:space="0" w:color="auto"/>
                            <w:left w:val="none" w:sz="0" w:space="0" w:color="auto"/>
                            <w:bottom w:val="none" w:sz="0" w:space="0" w:color="auto"/>
                            <w:right w:val="none" w:sz="0" w:space="0" w:color="auto"/>
                          </w:divBdr>
                          <w:divsChild>
                            <w:div w:id="1687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9682">
          <w:marLeft w:val="0"/>
          <w:marRight w:val="0"/>
          <w:marTop w:val="0"/>
          <w:marBottom w:val="0"/>
          <w:divBdr>
            <w:top w:val="none" w:sz="0" w:space="0" w:color="auto"/>
            <w:left w:val="none" w:sz="0" w:space="0" w:color="auto"/>
            <w:bottom w:val="none" w:sz="0" w:space="0" w:color="auto"/>
            <w:right w:val="none" w:sz="0" w:space="0" w:color="auto"/>
          </w:divBdr>
          <w:divsChild>
            <w:div w:id="2073963415">
              <w:marLeft w:val="0"/>
              <w:marRight w:val="0"/>
              <w:marTop w:val="0"/>
              <w:marBottom w:val="0"/>
              <w:divBdr>
                <w:top w:val="none" w:sz="0" w:space="0" w:color="auto"/>
                <w:left w:val="none" w:sz="0" w:space="0" w:color="auto"/>
                <w:bottom w:val="none" w:sz="0" w:space="0" w:color="auto"/>
                <w:right w:val="none" w:sz="0" w:space="0" w:color="auto"/>
              </w:divBdr>
              <w:divsChild>
                <w:div w:id="1510565184">
                  <w:marLeft w:val="0"/>
                  <w:marRight w:val="0"/>
                  <w:marTop w:val="0"/>
                  <w:marBottom w:val="0"/>
                  <w:divBdr>
                    <w:top w:val="none" w:sz="0" w:space="0" w:color="auto"/>
                    <w:left w:val="none" w:sz="0" w:space="0" w:color="auto"/>
                    <w:bottom w:val="none" w:sz="0" w:space="0" w:color="auto"/>
                    <w:right w:val="none" w:sz="0" w:space="0" w:color="auto"/>
                  </w:divBdr>
                  <w:divsChild>
                    <w:div w:id="1816290947">
                      <w:marLeft w:val="0"/>
                      <w:marRight w:val="0"/>
                      <w:marTop w:val="0"/>
                      <w:marBottom w:val="0"/>
                      <w:divBdr>
                        <w:top w:val="none" w:sz="0" w:space="0" w:color="auto"/>
                        <w:left w:val="none" w:sz="0" w:space="0" w:color="auto"/>
                        <w:bottom w:val="none" w:sz="0" w:space="0" w:color="auto"/>
                        <w:right w:val="none" w:sz="0" w:space="0" w:color="auto"/>
                      </w:divBdr>
                      <w:divsChild>
                        <w:div w:id="1632663663">
                          <w:marLeft w:val="0"/>
                          <w:marRight w:val="0"/>
                          <w:marTop w:val="0"/>
                          <w:marBottom w:val="0"/>
                          <w:divBdr>
                            <w:top w:val="none" w:sz="0" w:space="0" w:color="auto"/>
                            <w:left w:val="none" w:sz="0" w:space="0" w:color="auto"/>
                            <w:bottom w:val="none" w:sz="0" w:space="0" w:color="auto"/>
                            <w:right w:val="none" w:sz="0" w:space="0" w:color="auto"/>
                          </w:divBdr>
                          <w:divsChild>
                            <w:div w:id="1781954421">
                              <w:marLeft w:val="0"/>
                              <w:marRight w:val="0"/>
                              <w:marTop w:val="0"/>
                              <w:marBottom w:val="0"/>
                              <w:divBdr>
                                <w:top w:val="none" w:sz="0" w:space="0" w:color="auto"/>
                                <w:left w:val="none" w:sz="0" w:space="0" w:color="auto"/>
                                <w:bottom w:val="none" w:sz="0" w:space="0" w:color="auto"/>
                                <w:right w:val="none" w:sz="0" w:space="0" w:color="auto"/>
                              </w:divBdr>
                              <w:divsChild>
                                <w:div w:id="1674868273">
                                  <w:marLeft w:val="0"/>
                                  <w:marRight w:val="0"/>
                                  <w:marTop w:val="0"/>
                                  <w:marBottom w:val="0"/>
                                  <w:divBdr>
                                    <w:top w:val="none" w:sz="0" w:space="0" w:color="auto"/>
                                    <w:left w:val="none" w:sz="0" w:space="0" w:color="auto"/>
                                    <w:bottom w:val="none" w:sz="0" w:space="0" w:color="auto"/>
                                    <w:right w:val="none" w:sz="0" w:space="0" w:color="auto"/>
                                  </w:divBdr>
                                  <w:divsChild>
                                    <w:div w:id="626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39498">
      <w:bodyDiv w:val="1"/>
      <w:marLeft w:val="0"/>
      <w:marRight w:val="0"/>
      <w:marTop w:val="0"/>
      <w:marBottom w:val="0"/>
      <w:divBdr>
        <w:top w:val="none" w:sz="0" w:space="0" w:color="auto"/>
        <w:left w:val="none" w:sz="0" w:space="0" w:color="auto"/>
        <w:bottom w:val="none" w:sz="0" w:space="0" w:color="auto"/>
        <w:right w:val="none" w:sz="0" w:space="0" w:color="auto"/>
      </w:divBdr>
    </w:div>
    <w:div w:id="1271813269">
      <w:bodyDiv w:val="1"/>
      <w:marLeft w:val="0"/>
      <w:marRight w:val="0"/>
      <w:marTop w:val="0"/>
      <w:marBottom w:val="0"/>
      <w:divBdr>
        <w:top w:val="none" w:sz="0" w:space="0" w:color="auto"/>
        <w:left w:val="none" w:sz="0" w:space="0" w:color="auto"/>
        <w:bottom w:val="none" w:sz="0" w:space="0" w:color="auto"/>
        <w:right w:val="none" w:sz="0" w:space="0" w:color="auto"/>
      </w:divBdr>
    </w:div>
    <w:div w:id="1362782180">
      <w:bodyDiv w:val="1"/>
      <w:marLeft w:val="0"/>
      <w:marRight w:val="0"/>
      <w:marTop w:val="0"/>
      <w:marBottom w:val="0"/>
      <w:divBdr>
        <w:top w:val="none" w:sz="0" w:space="0" w:color="auto"/>
        <w:left w:val="none" w:sz="0" w:space="0" w:color="auto"/>
        <w:bottom w:val="none" w:sz="0" w:space="0" w:color="auto"/>
        <w:right w:val="none" w:sz="0" w:space="0" w:color="auto"/>
      </w:divBdr>
    </w:div>
    <w:div w:id="1452363430">
      <w:bodyDiv w:val="1"/>
      <w:marLeft w:val="0"/>
      <w:marRight w:val="0"/>
      <w:marTop w:val="0"/>
      <w:marBottom w:val="0"/>
      <w:divBdr>
        <w:top w:val="none" w:sz="0" w:space="0" w:color="auto"/>
        <w:left w:val="none" w:sz="0" w:space="0" w:color="auto"/>
        <w:bottom w:val="none" w:sz="0" w:space="0" w:color="auto"/>
        <w:right w:val="none" w:sz="0" w:space="0" w:color="auto"/>
      </w:divBdr>
    </w:div>
    <w:div w:id="21292793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cnk.ff.cuni.cz" TargetMode="External"/><Relationship Id="rId13" Type="http://schemas.openxmlformats.org/officeDocument/2006/relationships/hyperlink" Target="http://langtech.jrc.it/JRC-Acqui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xeurop.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ject-syndicate.org/" TargetMode="External"/><Relationship Id="rId5" Type="http://schemas.openxmlformats.org/officeDocument/2006/relationships/webSettings" Target="webSettings.xml"/><Relationship Id="rId15" Type="http://schemas.openxmlformats.org/officeDocument/2006/relationships/hyperlink" Target="http://www.opensubtitles.org/" TargetMode="External"/><Relationship Id="rId10" Type="http://schemas.openxmlformats.org/officeDocument/2006/relationships/hyperlink" Target="mailto:martin.vavrin@ff.cuni.cz" TargetMode="External"/><Relationship Id="rId4" Type="http://schemas.openxmlformats.org/officeDocument/2006/relationships/settings" Target="settings.xml"/><Relationship Id="rId9" Type="http://schemas.openxmlformats.org/officeDocument/2006/relationships/hyperlink" Target="mailto:michal.skrabal@ff.cuni.cz" TargetMode="External"/><Relationship Id="rId14" Type="http://schemas.openxmlformats.org/officeDocument/2006/relationships/hyperlink" Target="http://www.statmt.org/europar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1.cuni.cz/~obo/" TargetMode="External"/><Relationship Id="rId2" Type="http://schemas.openxmlformats.org/officeDocument/2006/relationships/hyperlink" Target="https://github.com/moses-smt/mgiza/tree/master/mgizapp" TargetMode="External"/><Relationship Id="rId1" Type="http://schemas.openxmlformats.org/officeDocument/2006/relationships/hyperlink" Target="http://wiki.korpus.cz/doku.php/en:cnk:intercorp" TargetMode="External"/><Relationship Id="rId4" Type="http://schemas.openxmlformats.org/officeDocument/2006/relationships/hyperlink" Target="https://treq.korpus.cz/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353;ice\Dropbox\&#250;&#269;nk\COST-ENeL\eLex-2015-Templat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6EE2-052E-4B2F-B33F-B9D1C6E6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eLex-2015-Template</Template>
  <TotalTime>297</TotalTime>
  <Pages>5</Pages>
  <Words>1495</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dynamics outside the paper: user contributions to online dictionaries</vt:lpstr>
    </vt:vector>
  </TitlesOfParts>
  <Company>Microsoft</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dynamics outside the paper: user contributions to online dictionaries</dc:title>
  <dc:subject>Proceedings of the 3rd Biennial Conference on Electronic Lexicography (eLex)</dc:subject>
  <dc:creator>Michal Škrabal</dc:creator>
  <cp:lastModifiedBy>Myšice</cp:lastModifiedBy>
  <cp:revision>12</cp:revision>
  <cp:lastPrinted>2013-08-15T13:36:00Z</cp:lastPrinted>
  <dcterms:created xsi:type="dcterms:W3CDTF">2016-12-15T14:26:00Z</dcterms:created>
  <dcterms:modified xsi:type="dcterms:W3CDTF">2017-03-05T11:46:00Z</dcterms:modified>
</cp:coreProperties>
</file>