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BC1" w:rsidRPr="002F67A3" w:rsidRDefault="00F2052A" w:rsidP="00F2052A">
      <w:pPr>
        <w:pStyle w:val="eLex2015-title"/>
      </w:pPr>
      <w:r w:rsidRPr="00615EE8">
        <w:t>Corpus Metadata Harmonization</w:t>
      </w:r>
    </w:p>
    <w:p w:rsidR="005F6063" w:rsidRPr="002F67A3" w:rsidRDefault="00F2052A" w:rsidP="002F67A3">
      <w:pPr>
        <w:pStyle w:val="eLex2015-authors"/>
      </w:pPr>
      <w:r>
        <w:t xml:space="preserve">Ismail El </w:t>
      </w:r>
      <w:proofErr w:type="spellStart"/>
      <w:r>
        <w:t>Maarouf</w:t>
      </w:r>
      <w:r w:rsidRPr="002F67A3">
        <w:t>,</w:t>
      </w:r>
      <w:proofErr w:type="spellEnd"/>
      <w:r w:rsidRPr="002F67A3">
        <w:t xml:space="preserve"> </w:t>
      </w:r>
      <w:r>
        <w:t xml:space="preserve">Roser </w:t>
      </w:r>
      <w:proofErr w:type="spellStart"/>
      <w:r>
        <w:t>Saur</w:t>
      </w:r>
      <w:r w:rsidRPr="0022438B">
        <w:t>í</w:t>
      </w:r>
      <w:proofErr w:type="spellEnd"/>
    </w:p>
    <w:p w:rsidR="005F6063" w:rsidRPr="009E2299" w:rsidRDefault="00F2052A" w:rsidP="009E2299">
      <w:pPr>
        <w:pStyle w:val="eLex2015-affiliation"/>
      </w:pPr>
      <w:r>
        <w:t xml:space="preserve">Oxford University Press, Great Clarendon Street, </w:t>
      </w:r>
      <w:r w:rsidRPr="00615EE8">
        <w:t>OX2 6DP</w:t>
      </w:r>
      <w:r>
        <w:t>,</w:t>
      </w:r>
      <w:r w:rsidRPr="00615EE8">
        <w:t xml:space="preserve"> </w:t>
      </w:r>
      <w:r>
        <w:t>Oxford, UK</w:t>
      </w:r>
    </w:p>
    <w:p w:rsidR="005F6063" w:rsidRDefault="005F6063" w:rsidP="00C61026">
      <w:pPr>
        <w:pStyle w:val="eLex2015-affiliation"/>
      </w:pPr>
      <w:r w:rsidRPr="009E2299">
        <w:t xml:space="preserve">E-mail: </w:t>
      </w:r>
      <w:r w:rsidR="00F2052A">
        <w:t>{Ismail.ElMaarouf</w:t>
      </w:r>
      <w:r w:rsidR="00F2052A" w:rsidRPr="009E2299">
        <w:t xml:space="preserve">, </w:t>
      </w:r>
      <w:hyperlink r:id="rId9" w:history="1">
        <w:r w:rsidR="00F2052A">
          <w:t>Roser.Sauri}</w:t>
        </w:r>
        <w:r w:rsidR="00F2052A" w:rsidRPr="009E2299">
          <w:t>@</w:t>
        </w:r>
        <w:r w:rsidR="00F2052A">
          <w:t>oup.com</w:t>
        </w:r>
      </w:hyperlink>
    </w:p>
    <w:p w:rsidR="00704902" w:rsidRPr="002F67A3" w:rsidRDefault="00D617AB" w:rsidP="002F67A3">
      <w:pPr>
        <w:pStyle w:val="eLex2015-abstractheading"/>
      </w:pPr>
      <w:r w:rsidRPr="002F67A3">
        <w:t>A</w:t>
      </w:r>
      <w:r w:rsidR="00704902" w:rsidRPr="002F67A3">
        <w:t>bstract</w:t>
      </w:r>
    </w:p>
    <w:p w:rsidR="00F2052A" w:rsidRDefault="00F2052A" w:rsidP="00F2052A">
      <w:pPr>
        <w:pStyle w:val="eLex2015-abstracttext"/>
      </w:pPr>
      <w:r>
        <w:t>This paper addresses a major need in the development of quality standards for language corpora: Corpus Metadata Harmonization (CMH). The idea behind CMH is to provide a single framework for metadata encoding that would validate any corpus against one single specification. Operating with a single framework improves consistency, corpus interoperability, and reuse, and increases control by Corpus Querying Systems (CQS).</w:t>
      </w:r>
    </w:p>
    <w:p w:rsidR="00F2052A" w:rsidRDefault="00F2052A" w:rsidP="00F2052A">
      <w:pPr>
        <w:pStyle w:val="eLex2015-abstracttext"/>
      </w:pPr>
      <w:r>
        <w:t xml:space="preserve">CQS are used by lexicographers and language specialists to find evidence for words and patterns in corpora. CQS help them to manipulate metadata to isolate and compare word uses: typical operations include filtering out medical usage, contrasting e.g. British </w:t>
      </w:r>
      <w:r w:rsidR="00ED63FA">
        <w:t>with</w:t>
      </w:r>
      <w:r>
        <w:t xml:space="preserve"> American English, or finding new words. None of these tasks is possible without metadata (professional domain, geography, and time metadata, respectively), generally defined at the document (or higher) level. However, corpus metadata come in a variety of formats, and degrees of quality and granularity, and corpora are often created for a context-specific purpose. The challenges of CMH are to single out major metadata categories and unify existing resources under a single model while preserving the original metadata related to the original purpose the corpus was created for.</w:t>
      </w:r>
    </w:p>
    <w:p w:rsidR="00364474" w:rsidRPr="002F67A3" w:rsidRDefault="00F2052A" w:rsidP="00F2052A">
      <w:pPr>
        <w:pStyle w:val="eLex2015-abstracttext"/>
      </w:pPr>
      <w:r>
        <w:t xml:space="preserve">This paper takes a Semantic Web approach to CMH and proposes </w:t>
      </w:r>
      <w:proofErr w:type="gramStart"/>
      <w:r>
        <w:t>a cross</w:t>
      </w:r>
      <w:proofErr w:type="gramEnd"/>
      <w:r>
        <w:t>-corpus ontology for metadata, built up from user requirements (dictionary editors) and major resources available at Oxford University press (OUP). It reports on experiments mapping single-corpus metadata categories to this cross-corpus metadata ontology, and results obtained using the Sketch Engine CQS.</w:t>
      </w:r>
    </w:p>
    <w:p w:rsidR="00364474" w:rsidRPr="00503EB5" w:rsidRDefault="00AF289F" w:rsidP="00416FA1">
      <w:pPr>
        <w:pStyle w:val="eLex2015keywords"/>
      </w:pPr>
      <w:r w:rsidRPr="00503EB5">
        <w:rPr>
          <w:rStyle w:val="eLex2015keywordstitle"/>
        </w:rPr>
        <w:t>Keywords:</w:t>
      </w:r>
      <w:r w:rsidRPr="00503EB5">
        <w:t xml:space="preserve"> </w:t>
      </w:r>
      <w:r w:rsidR="00F2052A">
        <w:t>corpus metadata harmonization; corpus query system; sketch engine; corpus lexicography; semantic web; ontologies</w:t>
      </w:r>
    </w:p>
    <w:p w:rsidR="003A537A" w:rsidRPr="00503EB5" w:rsidRDefault="00F2052A" w:rsidP="00717228">
      <w:pPr>
        <w:pStyle w:val="eLex2015-Heading1"/>
      </w:pPr>
      <w:r>
        <w:t>Context</w:t>
      </w:r>
    </w:p>
    <w:p w:rsidR="00F2052A" w:rsidRDefault="00F2052A" w:rsidP="00F2052A">
      <w:pPr>
        <w:pStyle w:val="eLex2015-text"/>
      </w:pPr>
      <w:r>
        <w:t xml:space="preserve">The last </w:t>
      </w:r>
      <w:r w:rsidR="00ED63FA">
        <w:t xml:space="preserve">few </w:t>
      </w:r>
      <w:r>
        <w:t>decades have seen a significant surge in the amount of data available to linguists and lexicographers (</w:t>
      </w:r>
      <w:proofErr w:type="spellStart"/>
      <w:r>
        <w:t>Ferraresi</w:t>
      </w:r>
      <w:proofErr w:type="spellEnd"/>
      <w:r>
        <w:t xml:space="preserve"> et al. 2008; </w:t>
      </w:r>
      <w:proofErr w:type="spellStart"/>
      <w:r>
        <w:t>Pomikálek</w:t>
      </w:r>
      <w:proofErr w:type="spellEnd"/>
      <w:r>
        <w:t xml:space="preserve"> et al. 2009), with text corpora reaching tens of billions of words.</w:t>
      </w:r>
      <w:r w:rsidR="00ED63FA">
        <w:t xml:space="preserve"> </w:t>
      </w:r>
      <w:r>
        <w:t xml:space="preserve">The quality of such (web) </w:t>
      </w:r>
      <w:proofErr w:type="spellStart"/>
      <w:r>
        <w:t>giga</w:t>
      </w:r>
      <w:proofErr w:type="spellEnd"/>
      <w:r>
        <w:t>-corpora is not satisfactory, but specialized users still find them useful and gradually adjust to noisy data. At OUP, the Dictionary Division has long built large corpora for lexicography purposes (revising entries, collecting evidence, harvesting new words) while putting an emphasis on quality. The Oxford English Corpus (OEC), for instance, was created by manually defining metadata from each source website.</w:t>
      </w:r>
    </w:p>
    <w:p w:rsidR="00F2052A" w:rsidRDefault="00F2052A" w:rsidP="00F2052A">
      <w:pPr>
        <w:pStyle w:val="eLex2015-text"/>
      </w:pPr>
      <w:r>
        <w:t>Despite the fact that OUP corpora (</w:t>
      </w:r>
      <w:r w:rsidR="00ED63FA">
        <w:t xml:space="preserve">currently mainly for English; </w:t>
      </w:r>
      <w:r>
        <w:t xml:space="preserve">see table 1) have been produced within different contexts using diverse sources, substantial efforts have been put into processing them using a single framework. For example, they uniformly use the same part of speech </w:t>
      </w:r>
      <w:proofErr w:type="spellStart"/>
      <w:r>
        <w:t>tagset</w:t>
      </w:r>
      <w:proofErr w:type="spellEnd"/>
      <w:r>
        <w:t xml:space="preserve"> and are all processed with the same NLP (Natural Language Processing) pipeline. This ensures that the data model is </w:t>
      </w:r>
      <w:r>
        <w:lastRenderedPageBreak/>
        <w:t xml:space="preserve">consistent across corpora, and allows corpus users to make accurate comparisons. Efforts are now directed towards Harmonizing Corpus Metadata (CMH) information, </w:t>
      </w:r>
      <w:r w:rsidR="00ED63FA">
        <w:t>for example</w:t>
      </w:r>
      <w:r>
        <w:t xml:space="preserve"> information on the domain of a text or on its date of publication. This is crucial for the following reasons:</w:t>
      </w:r>
    </w:p>
    <w:p w:rsidR="00F2052A" w:rsidRDefault="00F2052A" w:rsidP="00F2052A">
      <w:pPr>
        <w:pStyle w:val="eLex2015-text"/>
        <w:numPr>
          <w:ilvl w:val="0"/>
          <w:numId w:val="14"/>
        </w:numPr>
      </w:pPr>
      <w:r w:rsidRPr="00952622">
        <w:rPr>
          <w:i/>
        </w:rPr>
        <w:t>Enable cross-corpus search</w:t>
      </w:r>
      <w:r>
        <w:rPr>
          <w:i/>
        </w:rPr>
        <w:t>:</w:t>
      </w:r>
      <w:r>
        <w:t xml:space="preserve"> CMH enables tasks, like </w:t>
      </w:r>
      <w:r w:rsidRPr="00952622">
        <w:t xml:space="preserve">filtering out medical usage, contrasting British </w:t>
      </w:r>
      <w:r>
        <w:t>and</w:t>
      </w:r>
      <w:r w:rsidRPr="00952622">
        <w:t xml:space="preserve"> American English, </w:t>
      </w:r>
      <w:r>
        <w:t xml:space="preserve">and </w:t>
      </w:r>
      <w:r w:rsidRPr="00952622">
        <w:t>finding new word</w:t>
      </w:r>
      <w:r>
        <w:t xml:space="preserve">s, which rely on </w:t>
      </w:r>
      <w:r w:rsidRPr="00952622">
        <w:t>metadata (professional domain, geography, and time metadata, respectively)</w:t>
      </w:r>
      <w:r>
        <w:t>, to be performed across corpora.</w:t>
      </w:r>
    </w:p>
    <w:p w:rsidR="00F2052A" w:rsidRPr="00952622" w:rsidRDefault="00F2052A" w:rsidP="00F2052A">
      <w:pPr>
        <w:pStyle w:val="eLex2015-text"/>
        <w:numPr>
          <w:ilvl w:val="0"/>
          <w:numId w:val="14"/>
        </w:numPr>
        <w:rPr>
          <w:i/>
        </w:rPr>
      </w:pPr>
      <w:r w:rsidRPr="00952622">
        <w:rPr>
          <w:i/>
        </w:rPr>
        <w:t>Facilitate resource interoperability</w:t>
      </w:r>
      <w:r>
        <w:rPr>
          <w:i/>
        </w:rPr>
        <w:t>:</w:t>
      </w:r>
      <w:r w:rsidRPr="00952622">
        <w:rPr>
          <w:i/>
        </w:rPr>
        <w:t xml:space="preserve"> </w:t>
      </w:r>
      <w:r w:rsidRPr="007058D6">
        <w:t>CMH</w:t>
      </w:r>
      <w:r>
        <w:t xml:space="preserve"> opens up a new range of applications, revolving around on-demand corpus services; e.g. building dedicated corpora from a variety of interoperable sources, or calibrating corpus input for the production of corpus-derived datasets (e.g. wordlists).</w:t>
      </w:r>
    </w:p>
    <w:p w:rsidR="00F2052A" w:rsidRDefault="00F2052A" w:rsidP="00F2052A">
      <w:pPr>
        <w:pStyle w:val="eLex2015-text"/>
        <w:numPr>
          <w:ilvl w:val="0"/>
          <w:numId w:val="14"/>
        </w:numPr>
      </w:pPr>
      <w:r w:rsidRPr="00952622">
        <w:rPr>
          <w:i/>
        </w:rPr>
        <w:t>Increase robustness in corpus creation</w:t>
      </w:r>
      <w:r>
        <w:rPr>
          <w:i/>
        </w:rPr>
        <w:t>:</w:t>
      </w:r>
      <w:r>
        <w:t xml:space="preserve"> CMH provides a single framework to validate any corpus resource against one single metadata specification and thus improve quality in corpus delivery.</w:t>
      </w:r>
    </w:p>
    <w:p w:rsidR="00F2052A" w:rsidRDefault="00F2052A" w:rsidP="00F2052A">
      <w:pPr>
        <w:pStyle w:val="eLex2015-text"/>
      </w:pPr>
      <w:r>
        <w:t xml:space="preserve">Metadata harmonization is a difficult task as each corpus comes with its own classification, so two categories with the same name do not necessarily share the same definition. Moreover, classifications differ in terms of granularity, where for example, a particular category subsumes a rich hierarchy because the corpus contains a large number of corresponding documents. It is often necessary to review the texts of a particular category in order to understand its use. This method has its limits as (1) clear-cut boundaries can be hard to set, and (2) it is impossible to review metadata categories for </w:t>
      </w:r>
      <w:proofErr w:type="spellStart"/>
      <w:r>
        <w:t>giga</w:t>
      </w:r>
      <w:proofErr w:type="spellEnd"/>
      <w:r>
        <w:t>-corpora (sampling or clustering algorithms can be used).</w:t>
      </w:r>
    </w:p>
    <w:p w:rsidR="00AE28EE" w:rsidRPr="008C2F55" w:rsidRDefault="00F2052A" w:rsidP="00F2052A">
      <w:pPr>
        <w:pStyle w:val="eLex2015-text"/>
      </w:pPr>
      <w:r w:rsidRPr="00EF3887">
        <w:t>This paper reports</w:t>
      </w:r>
      <w:r>
        <w:t xml:space="preserve"> on current efforts at OUP in CMH, and is organized as follows: section 2 provides a description of the model and methodology, section 3 describes experiments on the benefits of harmonized corpora for New Word Detection and section 4 concludes the paper.</w:t>
      </w:r>
      <w:bookmarkStart w:id="0" w:name="_GoBack"/>
      <w:bookmarkEnd w:id="0"/>
    </w:p>
    <w:p w:rsidR="00D37AB3" w:rsidRPr="006E2134" w:rsidRDefault="00F2052A" w:rsidP="006E2134">
      <w:pPr>
        <w:pStyle w:val="eLex2015-Heading1"/>
      </w:pPr>
      <w:r>
        <w:t>Model and methodology</w:t>
      </w:r>
    </w:p>
    <w:p w:rsidR="00E21AFB" w:rsidRPr="00503EB5" w:rsidRDefault="00F2052A" w:rsidP="00F2052A">
      <w:pPr>
        <w:pStyle w:val="Mystyle"/>
      </w:pPr>
      <w:r w:rsidRPr="00650071">
        <w:t>The metadata model</w:t>
      </w:r>
    </w:p>
    <w:p w:rsidR="00F2052A" w:rsidRDefault="00F2052A" w:rsidP="00D37AB3">
      <w:pPr>
        <w:pStyle w:val="eLex2015-text"/>
        <w:rPr>
          <w:lang w:val="en-GB"/>
        </w:rPr>
      </w:pPr>
      <w:r>
        <w:t xml:space="preserve">CMH involves defining ontologies for existing metadata, and mapping them to </w:t>
      </w:r>
      <w:proofErr w:type="gramStart"/>
      <w:r>
        <w:t>a cross</w:t>
      </w:r>
      <w:proofErr w:type="gramEnd"/>
      <w:r>
        <w:t xml:space="preserve">-corpus ontology. An analysis of the largest corpora available at OUP Dictionaries produced a list of top-level metadata categories or main types of information needed to be encoded with a corpus. These are: </w:t>
      </w:r>
      <w:r w:rsidRPr="00FE2E6F">
        <w:rPr>
          <w:b/>
        </w:rPr>
        <w:t xml:space="preserve">Time, Location, Source, Domain, Genre, </w:t>
      </w:r>
      <w:r w:rsidRPr="00A27C8E">
        <w:t>and</w:t>
      </w:r>
      <w:r>
        <w:rPr>
          <w:b/>
        </w:rPr>
        <w:t xml:space="preserve"> </w:t>
      </w:r>
      <w:r w:rsidRPr="00FE2E6F">
        <w:rPr>
          <w:b/>
        </w:rPr>
        <w:t>Language</w:t>
      </w:r>
      <w:r w:rsidRPr="00A512D4">
        <w:t>.</w:t>
      </w:r>
      <w:r>
        <w:t xml:space="preserve"> Each of these top-level categories subsumes several categories. </w:t>
      </w:r>
      <w:r w:rsidRPr="00A27C8E">
        <w:rPr>
          <w:i/>
        </w:rPr>
        <w:t>Location</w:t>
      </w:r>
      <w:r>
        <w:t xml:space="preserve"> and </w:t>
      </w:r>
      <w:r w:rsidRPr="00A27C8E">
        <w:rPr>
          <w:i/>
        </w:rPr>
        <w:t>Time</w:t>
      </w:r>
      <w:r>
        <w:t xml:space="preserve"> are relatively straightforward to define and to populate and they can easily be structured into hierarchies. </w:t>
      </w:r>
      <w:r w:rsidRPr="00A27C8E">
        <w:rPr>
          <w:i/>
        </w:rPr>
        <w:t>Source</w:t>
      </w:r>
      <w:r>
        <w:t xml:space="preserve"> information relates </w:t>
      </w:r>
      <w:r>
        <w:lastRenderedPageBreak/>
        <w:t xml:space="preserve">both to publisher and to author information, and </w:t>
      </w:r>
      <w:r w:rsidRPr="00A27C8E">
        <w:rPr>
          <w:i/>
        </w:rPr>
        <w:t>Language</w:t>
      </w:r>
      <w:r>
        <w:t xml:space="preserve"> should convey information about language (English, French)</w:t>
      </w:r>
      <w:r w:rsidR="00ED63FA">
        <w:t>,</w:t>
      </w:r>
      <w:r>
        <w:t xml:space="preserve"> the mode (written, oral, etc.) and register (technical, formal, slang, etc.). </w:t>
      </w:r>
      <w:r w:rsidRPr="00A27C8E">
        <w:rPr>
          <w:i/>
        </w:rPr>
        <w:t>Domain</w:t>
      </w:r>
      <w:r>
        <w:t xml:space="preserve"> generally specifies the topic of a text and </w:t>
      </w:r>
      <w:r w:rsidRPr="00A27C8E">
        <w:rPr>
          <w:i/>
        </w:rPr>
        <w:t>Genre</w:t>
      </w:r>
      <w:r>
        <w:t xml:space="preserve"> relates to the text type or discourse mode. Each top-level category was defined in a cross-corpus metadata ontology that was linked to single corpus metadata ontologies via mappings. Once these models are in place, it is possible to make corpora interoperable, so as to implement cross-corpus search and corpus validation solutions. </w:t>
      </w:r>
      <w:r w:rsidRPr="00FE2E6F">
        <w:rPr>
          <w:lang w:val="en-GB"/>
        </w:rPr>
        <w:t xml:space="preserve">Metadata mappings have so far only been completed for </w:t>
      </w:r>
      <w:r w:rsidRPr="00D5593C">
        <w:rPr>
          <w:i/>
          <w:lang w:val="en-GB"/>
        </w:rPr>
        <w:t>Time</w:t>
      </w:r>
      <w:r w:rsidRPr="00FE2E6F">
        <w:rPr>
          <w:lang w:val="en-GB"/>
        </w:rPr>
        <w:t xml:space="preserve"> and </w:t>
      </w:r>
      <w:r w:rsidRPr="00D5593C">
        <w:rPr>
          <w:i/>
          <w:lang w:val="en-GB"/>
        </w:rPr>
        <w:t>Location</w:t>
      </w:r>
      <w:r w:rsidRPr="00FE2E6F">
        <w:rPr>
          <w:lang w:val="en-GB"/>
        </w:rPr>
        <w:t xml:space="preserve">. </w:t>
      </w:r>
      <w:r w:rsidRPr="00D5593C">
        <w:rPr>
          <w:i/>
          <w:lang w:val="en-GB"/>
        </w:rPr>
        <w:t>Time</w:t>
      </w:r>
      <w:r w:rsidRPr="00FE2E6F">
        <w:rPr>
          <w:lang w:val="en-GB"/>
        </w:rPr>
        <w:t xml:space="preserve"> and </w:t>
      </w:r>
      <w:r w:rsidRPr="00D5593C">
        <w:rPr>
          <w:i/>
          <w:lang w:val="en-GB"/>
        </w:rPr>
        <w:t>Location</w:t>
      </w:r>
      <w:r>
        <w:rPr>
          <w:lang w:val="en-GB"/>
        </w:rPr>
        <w:t xml:space="preserve"> are both structured into hierarchies:</w:t>
      </w:r>
      <w:r w:rsidRPr="00FE2E6F">
        <w:rPr>
          <w:lang w:val="en-GB"/>
        </w:rPr>
        <w:t xml:space="preserve"> </w:t>
      </w:r>
      <w:r w:rsidRPr="00D5593C">
        <w:rPr>
          <w:i/>
          <w:lang w:val="en-GB"/>
        </w:rPr>
        <w:t>Time</w:t>
      </w:r>
      <w:r w:rsidRPr="00FE2E6F">
        <w:rPr>
          <w:lang w:val="en-GB"/>
        </w:rPr>
        <w:t xml:space="preserve"> </w:t>
      </w:r>
      <w:r>
        <w:rPr>
          <w:lang w:val="en-GB"/>
        </w:rPr>
        <w:t>is structured into</w:t>
      </w:r>
      <w:r w:rsidRPr="00FE2E6F">
        <w:rPr>
          <w:lang w:val="en-GB"/>
        </w:rPr>
        <w:t xml:space="preserve"> </w:t>
      </w:r>
      <w:r w:rsidRPr="00D5593C">
        <w:rPr>
          <w:i/>
          <w:lang w:val="en-GB"/>
        </w:rPr>
        <w:t>Century</w:t>
      </w:r>
      <w:r>
        <w:rPr>
          <w:lang w:val="en-GB"/>
        </w:rPr>
        <w:t xml:space="preserve">, </w:t>
      </w:r>
      <w:r w:rsidRPr="00D5593C">
        <w:rPr>
          <w:i/>
          <w:lang w:val="en-GB"/>
        </w:rPr>
        <w:t>Decade</w:t>
      </w:r>
      <w:r>
        <w:rPr>
          <w:lang w:val="en-GB"/>
        </w:rPr>
        <w:t xml:space="preserve">, </w:t>
      </w:r>
      <w:r w:rsidRPr="00D5593C">
        <w:rPr>
          <w:i/>
          <w:lang w:val="en-GB"/>
        </w:rPr>
        <w:t>Year</w:t>
      </w:r>
      <w:r>
        <w:rPr>
          <w:lang w:val="en-GB"/>
        </w:rPr>
        <w:t xml:space="preserve">, and </w:t>
      </w:r>
      <w:r w:rsidRPr="00D5593C">
        <w:rPr>
          <w:i/>
          <w:lang w:val="en-GB"/>
        </w:rPr>
        <w:t>Month</w:t>
      </w:r>
      <w:r>
        <w:rPr>
          <w:lang w:val="en-GB"/>
        </w:rPr>
        <w:t xml:space="preserve">; </w:t>
      </w:r>
      <w:r w:rsidRPr="00D5593C">
        <w:rPr>
          <w:i/>
          <w:lang w:val="en-GB"/>
        </w:rPr>
        <w:t>Location</w:t>
      </w:r>
      <w:r>
        <w:rPr>
          <w:lang w:val="en-GB"/>
        </w:rPr>
        <w:t>,</w:t>
      </w:r>
      <w:r w:rsidRPr="00FE2E6F">
        <w:rPr>
          <w:lang w:val="en-GB"/>
        </w:rPr>
        <w:t xml:space="preserve"> </w:t>
      </w:r>
      <w:r>
        <w:rPr>
          <w:lang w:val="en-GB"/>
        </w:rPr>
        <w:t>into</w:t>
      </w:r>
      <w:r w:rsidRPr="00FE2E6F">
        <w:rPr>
          <w:lang w:val="en-GB"/>
        </w:rPr>
        <w:t xml:space="preserve"> </w:t>
      </w:r>
      <w:r w:rsidRPr="00D5593C">
        <w:rPr>
          <w:i/>
          <w:lang w:val="en-GB"/>
        </w:rPr>
        <w:t>Region</w:t>
      </w:r>
      <w:r>
        <w:rPr>
          <w:i/>
          <w:lang w:val="en-GB"/>
        </w:rPr>
        <w:t xml:space="preserve"> (area larger than a country; e.g. North America)</w:t>
      </w:r>
      <w:r w:rsidRPr="00FE2E6F">
        <w:rPr>
          <w:lang w:val="en-GB"/>
        </w:rPr>
        <w:t xml:space="preserve">, </w:t>
      </w:r>
      <w:r w:rsidRPr="00D5593C">
        <w:rPr>
          <w:i/>
          <w:lang w:val="en-GB"/>
        </w:rPr>
        <w:t>Country</w:t>
      </w:r>
      <w:r w:rsidRPr="00FE2E6F">
        <w:rPr>
          <w:lang w:val="en-GB"/>
        </w:rPr>
        <w:t xml:space="preserve">, and </w:t>
      </w:r>
      <w:r w:rsidRPr="00D5593C">
        <w:rPr>
          <w:i/>
          <w:lang w:val="en-GB"/>
        </w:rPr>
        <w:t>Division</w:t>
      </w:r>
      <w:r>
        <w:rPr>
          <w:i/>
          <w:lang w:val="en-GB"/>
        </w:rPr>
        <w:t xml:space="preserve"> (area smaller than a country; e.g. New England)</w:t>
      </w:r>
      <w:r w:rsidRPr="00FE2E6F">
        <w:rPr>
          <w:lang w:val="en-GB"/>
        </w:rPr>
        <w:t>.</w:t>
      </w:r>
    </w:p>
    <w:p w:rsidR="00D37AB3" w:rsidRDefault="00F2052A" w:rsidP="00FC380B">
      <w:pPr>
        <w:pStyle w:val="eLex2015-Heading2"/>
      </w:pPr>
      <w:r w:rsidRPr="00F2052A">
        <w:t>The Oxford Corpus Portfolio</w:t>
      </w:r>
    </w:p>
    <w:p w:rsidR="00F2052A" w:rsidRPr="00FE2E6F" w:rsidRDefault="00F2052A" w:rsidP="00F2052A">
      <w:pPr>
        <w:pStyle w:val="eLex2015-text"/>
        <w:rPr>
          <w:lang w:val="en-GB"/>
        </w:rPr>
      </w:pPr>
      <w:r w:rsidRPr="00FE2E6F">
        <w:rPr>
          <w:lang w:val="en-GB"/>
        </w:rPr>
        <w:t xml:space="preserve">We used the virtual corpus </w:t>
      </w:r>
      <w:r>
        <w:rPr>
          <w:lang w:val="en-GB"/>
        </w:rPr>
        <w:t>feature</w:t>
      </w:r>
      <w:r w:rsidRPr="00FE2E6F">
        <w:rPr>
          <w:lang w:val="en-GB"/>
        </w:rPr>
        <w:t xml:space="preserve"> </w:t>
      </w:r>
      <w:r>
        <w:rPr>
          <w:lang w:val="en-GB"/>
        </w:rPr>
        <w:t xml:space="preserve">of the Sketch Engine </w:t>
      </w:r>
      <w:r>
        <w:t>(</w:t>
      </w:r>
      <w:proofErr w:type="spellStart"/>
      <w:r>
        <w:t>Kilgarriff</w:t>
      </w:r>
      <w:proofErr w:type="spellEnd"/>
      <w:r>
        <w:t xml:space="preserve"> et al., 2004), which enables collection of  part or </w:t>
      </w:r>
      <w:r w:rsidR="00FC380B">
        <w:t>all</w:t>
      </w:r>
      <w:r>
        <w:t xml:space="preserve"> of several corpora into one “</w:t>
      </w:r>
      <w:proofErr w:type="spellStart"/>
      <w:r>
        <w:t>metacorpus</w:t>
      </w:r>
      <w:proofErr w:type="spellEnd"/>
      <w:r>
        <w:t xml:space="preserve">”, in order </w:t>
      </w:r>
      <w:r w:rsidRPr="00FE2E6F">
        <w:rPr>
          <w:lang w:val="en-GB"/>
        </w:rPr>
        <w:t xml:space="preserve">to </w:t>
      </w:r>
      <w:r>
        <w:rPr>
          <w:lang w:val="en-GB"/>
        </w:rPr>
        <w:t>provide access to the complete set of harmonized corpora</w:t>
      </w:r>
      <w:r w:rsidRPr="00FE2E6F">
        <w:rPr>
          <w:lang w:val="en-GB"/>
        </w:rPr>
        <w:t>, the Oxford Corpus Portfolio (OCP)</w:t>
      </w:r>
      <w:r>
        <w:rPr>
          <w:lang w:val="en-GB"/>
        </w:rPr>
        <w:t xml:space="preserve">, worth </w:t>
      </w:r>
      <w:r w:rsidRPr="00FE2E6F">
        <w:rPr>
          <w:lang w:val="en-GB"/>
        </w:rPr>
        <w:t>13 billion tokens, and c</w:t>
      </w:r>
      <w:r>
        <w:rPr>
          <w:lang w:val="en-GB"/>
        </w:rPr>
        <w:t>ombining</w:t>
      </w:r>
      <w:r w:rsidRPr="00FE2E6F">
        <w:rPr>
          <w:lang w:val="en-GB"/>
        </w:rPr>
        <w:t xml:space="preserve"> diverse sources (see </w:t>
      </w:r>
      <w:r>
        <w:rPr>
          <w:lang w:val="en-GB"/>
        </w:rPr>
        <w:t>T</w:t>
      </w:r>
      <w:r w:rsidRPr="00FE2E6F">
        <w:rPr>
          <w:lang w:val="en-GB"/>
        </w:rPr>
        <w:t>able</w:t>
      </w:r>
      <w:r>
        <w:rPr>
          <w:lang w:val="en-GB"/>
        </w:rPr>
        <w:t xml:space="preserve"> 1</w:t>
      </w:r>
      <w:r w:rsidRPr="00FE2E6F">
        <w:rPr>
          <w:lang w:val="en-GB"/>
        </w:rPr>
        <w:t>).</w:t>
      </w:r>
    </w:p>
    <w:tbl>
      <w:tblPr>
        <w:tblW w:w="9087" w:type="dxa"/>
        <w:tblInd w:w="93" w:type="dxa"/>
        <w:tblLook w:val="04A0" w:firstRow="1" w:lastRow="0" w:firstColumn="1" w:lastColumn="0" w:noHBand="0" w:noVBand="1"/>
      </w:tblPr>
      <w:tblGrid>
        <w:gridCol w:w="3134"/>
        <w:gridCol w:w="5245"/>
        <w:gridCol w:w="708"/>
      </w:tblGrid>
      <w:tr w:rsidR="00F2052A" w:rsidRPr="00FE2E6F" w:rsidTr="008D6F80">
        <w:trPr>
          <w:trHeight w:val="450"/>
        </w:trPr>
        <w:tc>
          <w:tcPr>
            <w:tcW w:w="3134" w:type="dxa"/>
            <w:tcBorders>
              <w:top w:val="single" w:sz="4" w:space="0" w:color="auto"/>
              <w:left w:val="nil"/>
              <w:bottom w:val="single" w:sz="4" w:space="0" w:color="auto"/>
              <w:right w:val="nil"/>
            </w:tcBorders>
            <w:shd w:val="clear" w:color="auto" w:fill="auto"/>
            <w:noWrap/>
            <w:vAlign w:val="bottom"/>
            <w:hideMark/>
          </w:tcPr>
          <w:p w:rsidR="00F2052A" w:rsidRPr="00FE2E6F" w:rsidRDefault="00F2052A" w:rsidP="008D6F80">
            <w:pPr>
              <w:pStyle w:val="eLex2015-text"/>
              <w:rPr>
                <w:b/>
                <w:bCs/>
                <w:sz w:val="22"/>
                <w:szCs w:val="22"/>
                <w:lang w:val="en-GB"/>
              </w:rPr>
            </w:pPr>
            <w:r w:rsidRPr="00FE2E6F">
              <w:rPr>
                <w:b/>
                <w:bCs/>
                <w:sz w:val="22"/>
                <w:szCs w:val="22"/>
                <w:lang w:val="en-GB"/>
              </w:rPr>
              <w:t>Corpus</w:t>
            </w:r>
          </w:p>
        </w:tc>
        <w:tc>
          <w:tcPr>
            <w:tcW w:w="5245" w:type="dxa"/>
            <w:tcBorders>
              <w:top w:val="single" w:sz="4" w:space="0" w:color="auto"/>
              <w:left w:val="nil"/>
              <w:bottom w:val="single" w:sz="4" w:space="0" w:color="auto"/>
              <w:right w:val="nil"/>
            </w:tcBorders>
            <w:shd w:val="clear" w:color="auto" w:fill="auto"/>
            <w:noWrap/>
            <w:vAlign w:val="bottom"/>
            <w:hideMark/>
          </w:tcPr>
          <w:p w:rsidR="00F2052A" w:rsidRPr="00FE2E6F" w:rsidRDefault="00F2052A" w:rsidP="008D6F80">
            <w:pPr>
              <w:pStyle w:val="eLex2015-text"/>
              <w:rPr>
                <w:b/>
                <w:bCs/>
                <w:sz w:val="22"/>
                <w:szCs w:val="22"/>
                <w:lang w:val="en-GB"/>
              </w:rPr>
            </w:pPr>
            <w:r w:rsidRPr="00FE2E6F">
              <w:rPr>
                <w:b/>
                <w:bCs/>
                <w:sz w:val="22"/>
                <w:szCs w:val="22"/>
                <w:lang w:val="en-GB"/>
              </w:rPr>
              <w:t>Description</w:t>
            </w:r>
          </w:p>
        </w:tc>
        <w:tc>
          <w:tcPr>
            <w:tcW w:w="708" w:type="dxa"/>
            <w:tcBorders>
              <w:top w:val="single" w:sz="4" w:space="0" w:color="auto"/>
              <w:left w:val="nil"/>
              <w:bottom w:val="single" w:sz="4" w:space="0" w:color="auto"/>
              <w:right w:val="nil"/>
            </w:tcBorders>
            <w:shd w:val="clear" w:color="auto" w:fill="auto"/>
            <w:noWrap/>
            <w:vAlign w:val="bottom"/>
            <w:hideMark/>
          </w:tcPr>
          <w:p w:rsidR="00F2052A" w:rsidRPr="00FE2E6F" w:rsidRDefault="00F2052A" w:rsidP="008D6F80">
            <w:pPr>
              <w:pStyle w:val="eLex2015-text"/>
              <w:rPr>
                <w:b/>
                <w:bCs/>
                <w:sz w:val="22"/>
                <w:szCs w:val="22"/>
                <w:lang w:val="en-GB"/>
              </w:rPr>
            </w:pPr>
            <w:r w:rsidRPr="00FE2E6F">
              <w:rPr>
                <w:b/>
                <w:bCs/>
                <w:sz w:val="22"/>
                <w:szCs w:val="22"/>
                <w:lang w:val="en-GB"/>
              </w:rPr>
              <w:t>Size</w:t>
            </w:r>
          </w:p>
        </w:tc>
      </w:tr>
      <w:tr w:rsidR="00F2052A" w:rsidRPr="00FE2E6F" w:rsidTr="008D6F80">
        <w:trPr>
          <w:trHeight w:val="135"/>
        </w:trPr>
        <w:tc>
          <w:tcPr>
            <w:tcW w:w="3134" w:type="dxa"/>
            <w:tcBorders>
              <w:top w:val="nil"/>
              <w:left w:val="nil"/>
              <w:bottom w:val="nil"/>
              <w:right w:val="nil"/>
            </w:tcBorders>
            <w:shd w:val="clear" w:color="auto" w:fill="auto"/>
            <w:noWrap/>
            <w:vAlign w:val="center"/>
            <w:hideMark/>
          </w:tcPr>
          <w:p w:rsidR="00F2052A" w:rsidRPr="005C6D9C" w:rsidRDefault="00F2052A" w:rsidP="008D6F80">
            <w:pPr>
              <w:pStyle w:val="eLex2015-text"/>
              <w:jc w:val="left"/>
              <w:rPr>
                <w:sz w:val="20"/>
                <w:lang w:val="en-GB"/>
              </w:rPr>
            </w:pPr>
            <w:r w:rsidRPr="005C6D9C">
              <w:rPr>
                <w:sz w:val="20"/>
                <w:lang w:val="en-GB"/>
              </w:rPr>
              <w:t>Oxford Corpus of Academic English - Journals (OCAEJ)</w:t>
            </w:r>
          </w:p>
        </w:tc>
        <w:tc>
          <w:tcPr>
            <w:tcW w:w="5245" w:type="dxa"/>
            <w:tcBorders>
              <w:top w:val="nil"/>
              <w:left w:val="nil"/>
              <w:bottom w:val="nil"/>
              <w:right w:val="nil"/>
            </w:tcBorders>
            <w:shd w:val="clear" w:color="auto" w:fill="auto"/>
            <w:noWrap/>
            <w:vAlign w:val="center"/>
            <w:hideMark/>
          </w:tcPr>
          <w:p w:rsidR="00F2052A" w:rsidRPr="005C6D9C" w:rsidRDefault="00F2052A" w:rsidP="008D6F80">
            <w:pPr>
              <w:pStyle w:val="eLex2015-text"/>
              <w:jc w:val="left"/>
              <w:rPr>
                <w:i/>
                <w:sz w:val="20"/>
                <w:lang w:val="en-GB"/>
              </w:rPr>
            </w:pPr>
            <w:r w:rsidRPr="005C6D9C">
              <w:rPr>
                <w:i/>
                <w:sz w:val="20"/>
                <w:lang w:val="en-GB"/>
              </w:rPr>
              <w:t>OUP Journals indexed with the Oxford Taxonomy.</w:t>
            </w:r>
          </w:p>
        </w:tc>
        <w:tc>
          <w:tcPr>
            <w:tcW w:w="708" w:type="dxa"/>
            <w:tcBorders>
              <w:top w:val="nil"/>
              <w:left w:val="nil"/>
              <w:bottom w:val="nil"/>
              <w:right w:val="nil"/>
            </w:tcBorders>
            <w:shd w:val="clear" w:color="auto" w:fill="auto"/>
            <w:noWrap/>
            <w:vAlign w:val="center"/>
            <w:hideMark/>
          </w:tcPr>
          <w:p w:rsidR="00F2052A" w:rsidRPr="005C6D9C" w:rsidRDefault="00F2052A" w:rsidP="008D6F80">
            <w:pPr>
              <w:pStyle w:val="eLex2015-text"/>
              <w:jc w:val="left"/>
              <w:rPr>
                <w:sz w:val="20"/>
                <w:lang w:val="en-GB"/>
              </w:rPr>
            </w:pPr>
            <w:r w:rsidRPr="005C6D9C">
              <w:rPr>
                <w:sz w:val="20"/>
                <w:lang w:val="en-GB"/>
              </w:rPr>
              <w:t>1.6</w:t>
            </w:r>
          </w:p>
        </w:tc>
      </w:tr>
      <w:tr w:rsidR="00F2052A" w:rsidRPr="00FE2E6F" w:rsidTr="008D6F80">
        <w:trPr>
          <w:trHeight w:val="135"/>
        </w:trPr>
        <w:tc>
          <w:tcPr>
            <w:tcW w:w="3134" w:type="dxa"/>
            <w:tcBorders>
              <w:top w:val="nil"/>
              <w:left w:val="nil"/>
              <w:bottom w:val="nil"/>
              <w:right w:val="nil"/>
            </w:tcBorders>
            <w:shd w:val="clear" w:color="auto" w:fill="auto"/>
            <w:noWrap/>
            <w:vAlign w:val="center"/>
            <w:hideMark/>
          </w:tcPr>
          <w:p w:rsidR="00F2052A" w:rsidRPr="005C6D9C" w:rsidRDefault="00F2052A" w:rsidP="008D6F80">
            <w:pPr>
              <w:pStyle w:val="eLex2015-text"/>
              <w:jc w:val="left"/>
              <w:rPr>
                <w:sz w:val="20"/>
                <w:lang w:val="en-GB"/>
              </w:rPr>
            </w:pPr>
            <w:r w:rsidRPr="005C6D9C">
              <w:rPr>
                <w:sz w:val="20"/>
                <w:lang w:val="en-GB"/>
              </w:rPr>
              <w:t>Oxford English Corpus (OEC)</w:t>
            </w:r>
          </w:p>
        </w:tc>
        <w:tc>
          <w:tcPr>
            <w:tcW w:w="5245" w:type="dxa"/>
            <w:tcBorders>
              <w:top w:val="nil"/>
              <w:left w:val="nil"/>
              <w:bottom w:val="nil"/>
              <w:right w:val="nil"/>
            </w:tcBorders>
            <w:shd w:val="clear" w:color="auto" w:fill="auto"/>
            <w:noWrap/>
            <w:vAlign w:val="center"/>
            <w:hideMark/>
          </w:tcPr>
          <w:p w:rsidR="00F2052A" w:rsidRPr="005C6D9C" w:rsidRDefault="00F2052A" w:rsidP="008D6F80">
            <w:pPr>
              <w:pStyle w:val="eLex2015-text"/>
              <w:jc w:val="left"/>
              <w:rPr>
                <w:i/>
                <w:sz w:val="20"/>
                <w:lang w:val="en-GB"/>
              </w:rPr>
            </w:pPr>
            <w:r w:rsidRPr="005C6D9C">
              <w:rPr>
                <w:i/>
                <w:sz w:val="20"/>
                <w:lang w:val="en-GB"/>
              </w:rPr>
              <w:t>Web content from quality web sites</w:t>
            </w:r>
            <w:r>
              <w:rPr>
                <w:i/>
                <w:sz w:val="20"/>
                <w:lang w:val="en-GB"/>
              </w:rPr>
              <w:t xml:space="preserve"> as well as print content such as books and journals.</w:t>
            </w:r>
          </w:p>
        </w:tc>
        <w:tc>
          <w:tcPr>
            <w:tcW w:w="708" w:type="dxa"/>
            <w:tcBorders>
              <w:top w:val="nil"/>
              <w:left w:val="nil"/>
              <w:bottom w:val="nil"/>
              <w:right w:val="nil"/>
            </w:tcBorders>
            <w:shd w:val="clear" w:color="auto" w:fill="auto"/>
            <w:noWrap/>
            <w:vAlign w:val="center"/>
            <w:hideMark/>
          </w:tcPr>
          <w:p w:rsidR="00F2052A" w:rsidRPr="005C6D9C" w:rsidRDefault="00F2052A" w:rsidP="008D6F80">
            <w:pPr>
              <w:pStyle w:val="eLex2015-text"/>
              <w:jc w:val="left"/>
              <w:rPr>
                <w:sz w:val="20"/>
                <w:lang w:val="en-GB"/>
              </w:rPr>
            </w:pPr>
            <w:r w:rsidRPr="005C6D9C">
              <w:rPr>
                <w:sz w:val="20"/>
                <w:lang w:val="en-GB"/>
              </w:rPr>
              <w:t>2.5</w:t>
            </w:r>
          </w:p>
        </w:tc>
      </w:tr>
      <w:tr w:rsidR="00F2052A" w:rsidRPr="00FE2E6F" w:rsidTr="008D6F80">
        <w:trPr>
          <w:trHeight w:val="135"/>
        </w:trPr>
        <w:tc>
          <w:tcPr>
            <w:tcW w:w="3134" w:type="dxa"/>
            <w:tcBorders>
              <w:top w:val="nil"/>
              <w:left w:val="nil"/>
              <w:right w:val="nil"/>
            </w:tcBorders>
            <w:shd w:val="clear" w:color="auto" w:fill="auto"/>
            <w:noWrap/>
            <w:vAlign w:val="center"/>
            <w:hideMark/>
          </w:tcPr>
          <w:p w:rsidR="00F2052A" w:rsidRPr="005C6D9C" w:rsidRDefault="00F2052A" w:rsidP="008D6F80">
            <w:pPr>
              <w:pStyle w:val="eLex2015-text"/>
              <w:jc w:val="left"/>
              <w:rPr>
                <w:sz w:val="20"/>
                <w:lang w:val="en-GB"/>
              </w:rPr>
            </w:pPr>
            <w:r w:rsidRPr="005C6D9C">
              <w:rPr>
                <w:sz w:val="20"/>
                <w:lang w:val="en-GB"/>
              </w:rPr>
              <w:t>New Monitor Corpus(NMC)</w:t>
            </w:r>
          </w:p>
        </w:tc>
        <w:tc>
          <w:tcPr>
            <w:tcW w:w="5245" w:type="dxa"/>
            <w:tcBorders>
              <w:top w:val="nil"/>
              <w:left w:val="nil"/>
              <w:right w:val="nil"/>
            </w:tcBorders>
            <w:shd w:val="clear" w:color="auto" w:fill="auto"/>
            <w:noWrap/>
            <w:vAlign w:val="center"/>
            <w:hideMark/>
          </w:tcPr>
          <w:p w:rsidR="00F2052A" w:rsidRPr="005C6D9C" w:rsidRDefault="00F2052A" w:rsidP="008D6F80">
            <w:pPr>
              <w:pStyle w:val="eLex2015-text"/>
              <w:jc w:val="left"/>
              <w:rPr>
                <w:i/>
                <w:sz w:val="20"/>
                <w:lang w:val="en-GB"/>
              </w:rPr>
            </w:pPr>
            <w:r w:rsidRPr="005C6D9C">
              <w:rPr>
                <w:i/>
                <w:sz w:val="20"/>
                <w:lang w:val="en-GB"/>
              </w:rPr>
              <w:t>Web content from twice-daily trawl</w:t>
            </w:r>
            <w:r>
              <w:rPr>
                <w:i/>
                <w:sz w:val="20"/>
                <w:lang w:val="en-GB"/>
              </w:rPr>
              <w:t>s</w:t>
            </w:r>
            <w:r w:rsidRPr="005C6D9C">
              <w:rPr>
                <w:i/>
                <w:sz w:val="20"/>
                <w:lang w:val="en-GB"/>
              </w:rPr>
              <w:t xml:space="preserve"> of RSS feeds.</w:t>
            </w:r>
          </w:p>
        </w:tc>
        <w:tc>
          <w:tcPr>
            <w:tcW w:w="708" w:type="dxa"/>
            <w:tcBorders>
              <w:top w:val="nil"/>
              <w:left w:val="nil"/>
              <w:right w:val="nil"/>
            </w:tcBorders>
            <w:shd w:val="clear" w:color="auto" w:fill="auto"/>
            <w:noWrap/>
            <w:vAlign w:val="center"/>
            <w:hideMark/>
          </w:tcPr>
          <w:p w:rsidR="00F2052A" w:rsidRPr="005C6D9C" w:rsidRDefault="00F2052A" w:rsidP="008D6F80">
            <w:pPr>
              <w:pStyle w:val="eLex2015-text"/>
              <w:jc w:val="left"/>
              <w:rPr>
                <w:sz w:val="20"/>
                <w:lang w:val="en-GB"/>
              </w:rPr>
            </w:pPr>
            <w:r w:rsidRPr="005C6D9C">
              <w:rPr>
                <w:sz w:val="20"/>
                <w:lang w:val="en-GB"/>
              </w:rPr>
              <w:t>8</w:t>
            </w:r>
          </w:p>
        </w:tc>
      </w:tr>
      <w:tr w:rsidR="00F2052A" w:rsidRPr="00FE2E6F" w:rsidTr="008D6F80">
        <w:trPr>
          <w:trHeight w:val="80"/>
        </w:trPr>
        <w:tc>
          <w:tcPr>
            <w:tcW w:w="3134" w:type="dxa"/>
            <w:tcBorders>
              <w:top w:val="nil"/>
              <w:left w:val="nil"/>
              <w:bottom w:val="nil"/>
              <w:right w:val="nil"/>
            </w:tcBorders>
            <w:shd w:val="clear" w:color="auto" w:fill="auto"/>
            <w:noWrap/>
            <w:vAlign w:val="center"/>
            <w:hideMark/>
          </w:tcPr>
          <w:p w:rsidR="00F2052A" w:rsidRPr="005C6D9C" w:rsidRDefault="00F2052A" w:rsidP="008D6F80">
            <w:pPr>
              <w:pStyle w:val="eLex2015-text"/>
              <w:jc w:val="left"/>
              <w:rPr>
                <w:sz w:val="20"/>
                <w:lang w:val="en-GB"/>
              </w:rPr>
            </w:pPr>
            <w:r w:rsidRPr="005C6D9C">
              <w:rPr>
                <w:sz w:val="20"/>
                <w:lang w:val="en-GB"/>
              </w:rPr>
              <w:t>Oxford Twitter Corpus(OTC)</w:t>
            </w:r>
          </w:p>
        </w:tc>
        <w:tc>
          <w:tcPr>
            <w:tcW w:w="5245" w:type="dxa"/>
            <w:tcBorders>
              <w:top w:val="nil"/>
              <w:left w:val="nil"/>
              <w:bottom w:val="nil"/>
              <w:right w:val="nil"/>
            </w:tcBorders>
            <w:shd w:val="clear" w:color="auto" w:fill="auto"/>
            <w:noWrap/>
            <w:vAlign w:val="center"/>
            <w:hideMark/>
          </w:tcPr>
          <w:p w:rsidR="00F2052A" w:rsidRPr="005C6D9C" w:rsidRDefault="00F2052A" w:rsidP="008D6F80">
            <w:pPr>
              <w:pStyle w:val="eLex2015-text"/>
              <w:jc w:val="left"/>
              <w:rPr>
                <w:i/>
                <w:sz w:val="20"/>
                <w:lang w:val="en-GB"/>
              </w:rPr>
            </w:pPr>
            <w:r w:rsidRPr="005C6D9C">
              <w:rPr>
                <w:i/>
                <w:sz w:val="20"/>
                <w:lang w:val="en-GB"/>
              </w:rPr>
              <w:t>Social media content from Twitter API</w:t>
            </w:r>
            <w:r w:rsidR="00FC380B">
              <w:rPr>
                <w:i/>
                <w:sz w:val="20"/>
                <w:lang w:val="en-GB"/>
              </w:rPr>
              <w:t xml:space="preserve"> (</w:t>
            </w:r>
            <w:proofErr w:type="gramStart"/>
            <w:r w:rsidR="00FC380B">
              <w:rPr>
                <w:i/>
                <w:sz w:val="20"/>
                <w:lang w:val="en-GB"/>
              </w:rPr>
              <w:t>fixed,</w:t>
            </w:r>
            <w:proofErr w:type="gramEnd"/>
            <w:r w:rsidR="00FC380B">
              <w:rPr>
                <w:i/>
                <w:sz w:val="20"/>
                <w:lang w:val="en-GB"/>
              </w:rPr>
              <w:t xml:space="preserve"> dated 2012)</w:t>
            </w:r>
            <w:r w:rsidRPr="005C6D9C">
              <w:rPr>
                <w:i/>
                <w:sz w:val="20"/>
                <w:lang w:val="en-GB"/>
              </w:rPr>
              <w:t>.</w:t>
            </w:r>
          </w:p>
        </w:tc>
        <w:tc>
          <w:tcPr>
            <w:tcW w:w="708" w:type="dxa"/>
            <w:tcBorders>
              <w:top w:val="nil"/>
              <w:left w:val="nil"/>
              <w:bottom w:val="nil"/>
              <w:right w:val="nil"/>
            </w:tcBorders>
            <w:shd w:val="clear" w:color="auto" w:fill="auto"/>
            <w:noWrap/>
            <w:vAlign w:val="center"/>
            <w:hideMark/>
          </w:tcPr>
          <w:p w:rsidR="00F2052A" w:rsidRPr="005C6D9C" w:rsidRDefault="00F2052A" w:rsidP="008D6F80">
            <w:pPr>
              <w:pStyle w:val="eLex2015-text"/>
              <w:jc w:val="left"/>
              <w:rPr>
                <w:sz w:val="20"/>
                <w:lang w:val="en-GB"/>
              </w:rPr>
            </w:pPr>
            <w:r w:rsidRPr="005C6D9C">
              <w:rPr>
                <w:sz w:val="20"/>
                <w:lang w:val="en-GB"/>
              </w:rPr>
              <w:t>0.1</w:t>
            </w:r>
          </w:p>
        </w:tc>
      </w:tr>
      <w:tr w:rsidR="00F2052A" w:rsidRPr="00FE2E6F" w:rsidTr="008D6F80">
        <w:trPr>
          <w:trHeight w:val="57"/>
        </w:trPr>
        <w:tc>
          <w:tcPr>
            <w:tcW w:w="3134" w:type="dxa"/>
            <w:tcBorders>
              <w:top w:val="nil"/>
              <w:left w:val="nil"/>
              <w:bottom w:val="single" w:sz="4" w:space="0" w:color="auto"/>
              <w:right w:val="nil"/>
            </w:tcBorders>
            <w:shd w:val="clear" w:color="auto" w:fill="auto"/>
            <w:noWrap/>
            <w:vAlign w:val="center"/>
          </w:tcPr>
          <w:p w:rsidR="00F2052A" w:rsidRPr="005C6D9C" w:rsidRDefault="00F2052A" w:rsidP="008D6F80">
            <w:pPr>
              <w:pStyle w:val="eLex2015-text"/>
              <w:jc w:val="left"/>
              <w:rPr>
                <w:sz w:val="20"/>
                <w:lang w:val="en-GB"/>
              </w:rPr>
            </w:pPr>
            <w:r w:rsidRPr="005C6D9C">
              <w:rPr>
                <w:sz w:val="20"/>
                <w:lang w:val="en-GB"/>
              </w:rPr>
              <w:t>Corpus of Historical American English (COHA)</w:t>
            </w:r>
          </w:p>
        </w:tc>
        <w:tc>
          <w:tcPr>
            <w:tcW w:w="5245" w:type="dxa"/>
            <w:tcBorders>
              <w:top w:val="nil"/>
              <w:left w:val="nil"/>
              <w:bottom w:val="single" w:sz="4" w:space="0" w:color="auto"/>
              <w:right w:val="nil"/>
            </w:tcBorders>
            <w:shd w:val="clear" w:color="auto" w:fill="auto"/>
            <w:noWrap/>
            <w:vAlign w:val="center"/>
          </w:tcPr>
          <w:p w:rsidR="00F2052A" w:rsidRPr="005C6D9C" w:rsidRDefault="00F2052A" w:rsidP="00822EE3">
            <w:pPr>
              <w:pStyle w:val="eLex2015-text"/>
              <w:jc w:val="left"/>
              <w:rPr>
                <w:i/>
                <w:sz w:val="20"/>
                <w:lang w:val="en-GB"/>
              </w:rPr>
            </w:pPr>
            <w:r w:rsidRPr="005C6D9C">
              <w:rPr>
                <w:i/>
                <w:sz w:val="20"/>
                <w:lang w:val="en-GB"/>
              </w:rPr>
              <w:t>Balanced historical corpus of American English</w:t>
            </w:r>
            <w:r w:rsidR="00822EE3">
              <w:rPr>
                <w:rStyle w:val="FootnoteReference"/>
                <w:i/>
                <w:sz w:val="20"/>
                <w:lang w:val="en-GB"/>
              </w:rPr>
              <w:footnoteReference w:id="1"/>
            </w:r>
          </w:p>
        </w:tc>
        <w:tc>
          <w:tcPr>
            <w:tcW w:w="708" w:type="dxa"/>
            <w:tcBorders>
              <w:top w:val="nil"/>
              <w:left w:val="nil"/>
              <w:bottom w:val="single" w:sz="4" w:space="0" w:color="auto"/>
              <w:right w:val="nil"/>
            </w:tcBorders>
            <w:shd w:val="clear" w:color="auto" w:fill="auto"/>
            <w:noWrap/>
            <w:vAlign w:val="center"/>
          </w:tcPr>
          <w:p w:rsidR="00F2052A" w:rsidRPr="005C6D9C" w:rsidRDefault="00F2052A" w:rsidP="008D6F80">
            <w:pPr>
              <w:pStyle w:val="eLex2015-text"/>
              <w:jc w:val="left"/>
              <w:rPr>
                <w:sz w:val="20"/>
                <w:lang w:val="en-GB"/>
              </w:rPr>
            </w:pPr>
            <w:r w:rsidRPr="005C6D9C">
              <w:rPr>
                <w:sz w:val="20"/>
                <w:lang w:val="en-GB"/>
              </w:rPr>
              <w:t>0.4</w:t>
            </w:r>
          </w:p>
        </w:tc>
      </w:tr>
    </w:tbl>
    <w:p w:rsidR="00F2052A" w:rsidRDefault="00822EE3" w:rsidP="00F2052A">
      <w:pPr>
        <w:pStyle w:val="eLex2015-text"/>
        <w:jc w:val="center"/>
        <w:rPr>
          <w:sz w:val="22"/>
          <w:szCs w:val="22"/>
          <w:lang w:val="en-GB"/>
        </w:rPr>
      </w:pPr>
      <w:r>
        <w:rPr>
          <w:noProof/>
        </w:rPr>
        <w:pict>
          <v:shapetype id="_x0000_t202" coordsize="21600,21600" o:spt="202" path="m,l,21600r21600,l21600,xe">
            <v:stroke joinstyle="miter"/>
            <v:path gradientshapeok="t" o:connecttype="rect"/>
          </v:shapetype>
          <v:shape id="Text Box 10" o:spid="_x0000_s1026" type="#_x0000_t202" style="position:absolute;left:0;text-align:left;margin-left:-.1pt;margin-top:138.55pt;width:453.6pt;height:25.6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" stroked="f">
            <v:textbox style="mso-next-textbox:#Text Box 10;mso-fit-shape-to-text:t" inset="0,0,0,0">
              <w:txbxContent>
                <w:p w:rsidR="00F2052A" w:rsidRPr="00F2052A" w:rsidRDefault="00F2052A" w:rsidP="00F2052A">
                  <w:pPr>
                    <w:pStyle w:val="Caption"/>
                    <w:jc w:val="center"/>
                    <w:rPr>
                      <w:rFonts w:ascii="LM Roman 10" w:eastAsia="Times New Roman" w:hAnsi="LM Roman 10"/>
                      <w:b w:val="0"/>
                      <w:bCs w:val="0"/>
                      <w:color w:val="auto"/>
                      <w:sz w:val="22"/>
                      <w:szCs w:val="22"/>
                      <w:lang w:val="en-GB"/>
                    </w:rPr>
                  </w:pPr>
                  <w:r w:rsidRPr="00F2052A">
                    <w:rPr>
                      <w:rFonts w:ascii="LM Roman 10" w:eastAsia="Times New Roman" w:hAnsi="LM Roman 10"/>
                      <w:b w:val="0"/>
                      <w:bCs w:val="0"/>
                      <w:color w:val="auto"/>
                      <w:sz w:val="22"/>
                      <w:szCs w:val="22"/>
                      <w:lang w:val="en-GB"/>
                    </w:rPr>
                    <w:t xml:space="preserve">Figure </w:t>
                  </w:r>
                  <w:r w:rsidRPr="00F2052A">
                    <w:rPr>
                      <w:rFonts w:ascii="LM Roman 10" w:eastAsia="Times New Roman" w:hAnsi="LM Roman 10"/>
                      <w:b w:val="0"/>
                      <w:bCs w:val="0"/>
                      <w:color w:val="auto"/>
                      <w:sz w:val="22"/>
                      <w:szCs w:val="22"/>
                      <w:lang w:val="en-GB"/>
                    </w:rPr>
                    <w:fldChar w:fldCharType="begin"/>
                  </w:r>
                  <w:r w:rsidRPr="00F2052A">
                    <w:rPr>
                      <w:rFonts w:ascii="LM Roman 10" w:eastAsia="Times New Roman" w:hAnsi="LM Roman 10"/>
                      <w:b w:val="0"/>
                      <w:bCs w:val="0"/>
                      <w:color w:val="auto"/>
                      <w:sz w:val="22"/>
                      <w:szCs w:val="22"/>
                      <w:lang w:val="en-GB"/>
                    </w:rPr>
                    <w:instrText xml:space="preserve"> SEQ Figure \* ARABIC </w:instrText>
                  </w:r>
                  <w:r w:rsidRPr="00F2052A">
                    <w:rPr>
                      <w:rFonts w:ascii="LM Roman 10" w:eastAsia="Times New Roman" w:hAnsi="LM Roman 10"/>
                      <w:b w:val="0"/>
                      <w:bCs w:val="0"/>
                      <w:color w:val="auto"/>
                      <w:sz w:val="22"/>
                      <w:szCs w:val="22"/>
                      <w:lang w:val="en-GB"/>
                    </w:rPr>
                    <w:fldChar w:fldCharType="separate"/>
                  </w:r>
                  <w:r>
                    <w:rPr>
                      <w:rFonts w:ascii="LM Roman 10" w:eastAsia="Times New Roman" w:hAnsi="LM Roman 10"/>
                      <w:b w:val="0"/>
                      <w:bCs w:val="0"/>
                      <w:noProof/>
                      <w:color w:val="auto"/>
                      <w:sz w:val="22"/>
                      <w:szCs w:val="22"/>
                      <w:lang w:val="en-GB"/>
                    </w:rPr>
                    <w:t>1</w:t>
                  </w:r>
                  <w:r w:rsidRPr="00F2052A">
                    <w:rPr>
                      <w:rFonts w:ascii="LM Roman 10" w:eastAsia="Times New Roman" w:hAnsi="LM Roman 10"/>
                      <w:b w:val="0"/>
                      <w:bCs w:val="0"/>
                      <w:color w:val="auto"/>
                      <w:sz w:val="22"/>
                      <w:szCs w:val="22"/>
                      <w:lang w:val="en-GB"/>
                    </w:rPr>
                    <w:fldChar w:fldCharType="end"/>
                  </w:r>
                  <w:r w:rsidRPr="00F2052A">
                    <w:rPr>
                      <w:rFonts w:ascii="LM Roman 10" w:eastAsia="Times New Roman" w:hAnsi="LM Roman 10"/>
                      <w:b w:val="0"/>
                      <w:bCs w:val="0"/>
                      <w:color w:val="auto"/>
                      <w:sz w:val="22"/>
                      <w:szCs w:val="22"/>
                      <w:lang w:val="en-GB"/>
                    </w:rPr>
                    <w:t xml:space="preserve"> – Time span coverage of OCP corpora</w:t>
                  </w:r>
                </w:p>
              </w:txbxContent>
            </v:textbox>
            <w10:wrap type="topAndBottom"/>
          </v:shape>
        </w:pict>
      </w:r>
      <w:r w:rsidR="00F2052A" w:rsidRPr="007C559C">
        <w:rPr>
          <w:noProof/>
          <w:lang w:val="en-GB" w:eastAsia="en-GB"/>
        </w:rPr>
        <w:drawing>
          <wp:anchor distT="0" distB="0" distL="114300" distR="114300" simplePos="0" relativeHeight="251660288" behindDoc="0" locked="0" layoutInCell="1" allowOverlap="1" wp14:anchorId="09EB3B1B" wp14:editId="204721C6">
            <wp:simplePos x="0" y="0"/>
            <wp:positionH relativeFrom="column">
              <wp:posOffset>-635</wp:posOffset>
            </wp:positionH>
            <wp:positionV relativeFrom="paragraph">
              <wp:posOffset>374650</wp:posOffset>
            </wp:positionV>
            <wp:extent cx="5760720" cy="1365250"/>
            <wp:effectExtent l="19050" t="19050" r="0" b="635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60720" cy="13652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2052A">
        <w:rPr>
          <w:sz w:val="22"/>
          <w:szCs w:val="22"/>
          <w:lang w:val="en-GB"/>
        </w:rPr>
        <w:t>Table 1 – Corpora federated in the Oxford Corpus Portfolio (size in billions of words)</w:t>
      </w:r>
    </w:p>
    <w:p w:rsidR="00F2052A" w:rsidRPr="00503EB5" w:rsidRDefault="00ED63FA" w:rsidP="00F2052A">
      <w:pPr>
        <w:pStyle w:val="eLex2015-text"/>
        <w:rPr>
          <w:lang w:val="en-GB"/>
        </w:rPr>
      </w:pPr>
      <w:r>
        <w:rPr>
          <w:noProof/>
        </w:rPr>
        <w:lastRenderedPageBreak/>
        <w:t>Within</w:t>
      </w:r>
      <w:r w:rsidR="00F2052A" w:rsidRPr="00FE2E6F">
        <w:rPr>
          <w:lang w:val="en-GB"/>
        </w:rPr>
        <w:t xml:space="preserve"> the </w:t>
      </w:r>
      <w:r>
        <w:rPr>
          <w:lang w:val="en-GB"/>
        </w:rPr>
        <w:t>S</w:t>
      </w:r>
      <w:r w:rsidR="00F2052A" w:rsidRPr="00FE2E6F">
        <w:rPr>
          <w:lang w:val="en-GB"/>
        </w:rPr>
        <w:t xml:space="preserve">ketch </w:t>
      </w:r>
      <w:r>
        <w:rPr>
          <w:lang w:val="en-GB"/>
        </w:rPr>
        <w:t>E</w:t>
      </w:r>
      <w:r w:rsidR="00F2052A" w:rsidRPr="00FE2E6F">
        <w:rPr>
          <w:lang w:val="en-GB"/>
        </w:rPr>
        <w:t>ngine, the interface of the OCP works like any other corpus. Compiling a virtual corpus saves time compared to compiling a corpus from scratch, even when th</w:t>
      </w:r>
      <w:r w:rsidR="00F2052A">
        <w:rPr>
          <w:lang w:val="en-GB"/>
        </w:rPr>
        <w:t>is requires, as it was the case, adding</w:t>
      </w:r>
      <w:r w:rsidR="00F2052A" w:rsidRPr="00FE2E6F">
        <w:rPr>
          <w:lang w:val="en-GB"/>
        </w:rPr>
        <w:t xml:space="preserve"> new cross-corpus attributes to each corpus</w:t>
      </w:r>
      <w:r w:rsidR="00F2052A">
        <w:rPr>
          <w:lang w:val="en-GB"/>
        </w:rPr>
        <w:t xml:space="preserve">. Figure </w:t>
      </w:r>
      <w:r w:rsidR="00FC380B">
        <w:rPr>
          <w:lang w:val="en-GB"/>
        </w:rPr>
        <w:t>1</w:t>
      </w:r>
      <w:r w:rsidR="00F2052A">
        <w:rPr>
          <w:lang w:val="en-GB"/>
        </w:rPr>
        <w:t xml:space="preserve"> illustrates the time span covered by each corpus. The red blocks indicate spans where more than one corpus overlaps.</w:t>
      </w:r>
    </w:p>
    <w:p w:rsidR="00F2052A" w:rsidRDefault="00F2052A" w:rsidP="00F2052A">
      <w:pPr>
        <w:pStyle w:val="eLex2015-Heading1"/>
      </w:pPr>
      <w:r>
        <w:t>Evaluation</w:t>
      </w:r>
    </w:p>
    <w:p w:rsidR="00A62DD4" w:rsidRDefault="00F2052A" w:rsidP="00FD27EE">
      <w:pPr>
        <w:pStyle w:val="elex2015-Heading3"/>
      </w:pPr>
      <w:r>
        <w:t>New Word Detection</w:t>
      </w:r>
    </w:p>
    <w:p w:rsidR="00F2052A" w:rsidRPr="00384A1D" w:rsidRDefault="00F2052A" w:rsidP="00F2052A">
      <w:pPr>
        <w:pStyle w:val="eLex2015-text"/>
        <w:rPr>
          <w:lang w:val="en-GB"/>
        </w:rPr>
      </w:pPr>
      <w:r>
        <w:t xml:space="preserve">The aim of the experiment was to assess whether harmonized corpora improve the quality of New Word candidate lists automatically extracted from metadata-controlled </w:t>
      </w:r>
      <w:proofErr w:type="spellStart"/>
      <w:r>
        <w:t>subcorpora</w:t>
      </w:r>
      <w:proofErr w:type="spellEnd"/>
      <w:r>
        <w:t xml:space="preserve"> from OCP and NMC (New Monitor Corpus). The OCP combines NMC with a large balanced corpus (OEC), an academic corpus (OCAEJ), and a historical corpus (COHA), so provides richer contexts for words. </w:t>
      </w:r>
    </w:p>
    <w:p w:rsidR="00F2052A" w:rsidRDefault="00F2052A" w:rsidP="00F2052A">
      <w:pPr>
        <w:pStyle w:val="eLex2015-text"/>
      </w:pPr>
      <w:r>
        <w:t>To generate new word candidates, we applied the keyword extraction feature of the Sketch</w:t>
      </w:r>
      <w:r w:rsidR="00ED63FA">
        <w:t xml:space="preserve"> </w:t>
      </w:r>
      <w:r>
        <w:t xml:space="preserve">Engine (see </w:t>
      </w:r>
      <w:proofErr w:type="spellStart"/>
      <w:r>
        <w:t>Kilgarriff</w:t>
      </w:r>
      <w:proofErr w:type="spellEnd"/>
      <w:r>
        <w:t xml:space="preserve"> et al 2009)</w:t>
      </w:r>
      <w:r w:rsidR="00FC380B">
        <w:t>,</w:t>
      </w:r>
      <w:r>
        <w:t xml:space="preserve"> which ranks words according to their frequency in a </w:t>
      </w:r>
      <w:r w:rsidRPr="0074750C">
        <w:rPr>
          <w:i/>
        </w:rPr>
        <w:t>focus</w:t>
      </w:r>
      <w:r>
        <w:t xml:space="preserve"> corpus and in a </w:t>
      </w:r>
      <w:r w:rsidRPr="0074750C">
        <w:rPr>
          <w:i/>
        </w:rPr>
        <w:t>reference</w:t>
      </w:r>
      <w:r w:rsidR="00ED63FA">
        <w:t xml:space="preserve"> corpus (which is typically </w:t>
      </w:r>
      <w:r>
        <w:t>bigger</w:t>
      </w:r>
      <w:r w:rsidR="00ED63FA">
        <w:t>)</w:t>
      </w:r>
      <w:r>
        <w:t>. Specifically, the algorithm computes a ratio of the relative frequency of a word in each corpus as expressed in the following equation:</w:t>
      </w:r>
    </w:p>
    <w:p w:rsidR="00F2052A" w:rsidRDefault="00063B28" w:rsidP="00F2052A">
      <w:pPr>
        <w:pStyle w:val="Barvniseznampoudarek11"/>
      </w:pPr>
      <m:oMathPara>
        <m:oMath>
          <m:sSub>
            <m:sSubPr>
              <m:ctrlPr>
                <w:rPr>
                  <w:rFonts w:ascii="Cambria Math" w:eastAsia="Calibri" w:hAnsi="Cambria Math"/>
                </w:rPr>
              </m:ctrlPr>
            </m:sSubPr>
            <m:e>
              <m:r>
                <w:rPr>
                  <w:rFonts w:ascii="Cambria Math" w:eastAsia="Calibri" w:hAnsi="Cambria Math"/>
                </w:rPr>
                <m:t>Ratio</m:t>
              </m:r>
            </m:e>
            <m:sub>
              <m:r>
                <w:rPr>
                  <w:rFonts w:ascii="Cambria Math" w:eastAsia="Calibri" w:hAnsi="Cambria Math"/>
                </w:rPr>
                <m:t>i</m:t>
              </m:r>
            </m:sub>
          </m:sSub>
          <m:r>
            <m:rPr>
              <m:sty m:val="p"/>
            </m:rPr>
            <w:rPr>
              <w:rFonts w:ascii="Cambria Math" w:eastAsia="Calibri" w:hAnsi="Cambria Math"/>
            </w:rPr>
            <m:t xml:space="preserve">=  </m:t>
          </m:r>
          <m:f>
            <m:fPr>
              <m:ctrlPr>
                <w:rPr>
                  <w:rFonts w:ascii="Cambria Math" w:eastAsia="Calibri" w:hAnsi="Cambria Math"/>
                </w:rPr>
              </m:ctrlPr>
            </m:fPr>
            <m:num>
              <m:sSub>
                <m:sSubPr>
                  <m:ctrlPr>
                    <w:rPr>
                      <w:rFonts w:ascii="Cambria Math" w:eastAsia="Calibri" w:hAnsi="Cambria Math"/>
                    </w:rPr>
                  </m:ctrlPr>
                </m:sSubPr>
                <m:e>
                  <m:r>
                    <w:rPr>
                      <w:rFonts w:ascii="Cambria Math" w:eastAsia="Calibri" w:hAnsi="Cambria Math"/>
                    </w:rPr>
                    <m:t>F</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fc</m:t>
                  </m:r>
                  <m:r>
                    <m:rPr>
                      <m:sty m:val="p"/>
                    </m:rPr>
                    <w:rPr>
                      <w:rFonts w:ascii="Cambria Math" w:eastAsia="Calibri" w:hAnsi="Cambria Math"/>
                    </w:rPr>
                    <m:t xml:space="preserve"> </m:t>
                  </m:r>
                </m:sub>
              </m:sSub>
              <m:r>
                <m:rPr>
                  <m:sty m:val="p"/>
                </m:rPr>
                <w:rPr>
                  <w:rFonts w:ascii="Cambria Math" w:eastAsia="Calibri" w:hAnsi="Cambria Math"/>
                </w:rPr>
                <m:t>.</m:t>
              </m:r>
              <m:f>
                <m:fPr>
                  <m:ctrlPr>
                    <w:rPr>
                      <w:rFonts w:ascii="Cambria Math" w:eastAsia="Calibri" w:hAnsi="Cambria Math"/>
                    </w:rPr>
                  </m:ctrlPr>
                </m:fPr>
                <m:num>
                  <m:r>
                    <m:rPr>
                      <m:sty m:val="p"/>
                    </m:rPr>
                    <w:rPr>
                      <w:rFonts w:ascii="Cambria Math" w:eastAsia="Calibri" w:hAnsi="Cambria Math"/>
                    </w:rPr>
                    <m:t>1</m:t>
                  </m:r>
                </m:num>
                <m:den>
                  <m:sSub>
                    <m:sSubPr>
                      <m:ctrlPr>
                        <w:rPr>
                          <w:rFonts w:ascii="Cambria Math" w:eastAsia="Calibri" w:hAnsi="Cambria Math"/>
                        </w:rPr>
                      </m:ctrlPr>
                    </m:sSubPr>
                    <m:e>
                      <m:r>
                        <w:rPr>
                          <w:rFonts w:ascii="Cambria Math" w:eastAsia="Calibri" w:hAnsi="Cambria Math"/>
                        </w:rPr>
                        <m:t>Size</m:t>
                      </m:r>
                    </m:e>
                    <m:sub>
                      <m:r>
                        <w:rPr>
                          <w:rFonts w:ascii="Cambria Math" w:eastAsia="Calibri" w:hAnsi="Cambria Math"/>
                        </w:rPr>
                        <m:t>fc</m:t>
                      </m:r>
                    </m:sub>
                  </m:sSub>
                </m:den>
              </m:f>
              <m:r>
                <m:rPr>
                  <m:sty m:val="p"/>
                </m:rPr>
                <w:rPr>
                  <w:rFonts w:ascii="Cambria Math" w:eastAsia="Calibri" w:hAnsi="Cambria Math"/>
                </w:rPr>
                <m:t>+∝</m:t>
              </m:r>
            </m:num>
            <m:den>
              <m:sSub>
                <m:sSubPr>
                  <m:ctrlPr>
                    <w:rPr>
                      <w:rFonts w:ascii="Cambria Math" w:eastAsia="Calibri" w:hAnsi="Cambria Math"/>
                    </w:rPr>
                  </m:ctrlPr>
                </m:sSubPr>
                <m:e>
                  <m:r>
                    <w:rPr>
                      <w:rFonts w:ascii="Cambria Math" w:eastAsia="Calibri" w:hAnsi="Cambria Math"/>
                    </w:rPr>
                    <m:t>F</m:t>
                  </m:r>
                </m:e>
                <m:sub>
                  <m:r>
                    <w:rPr>
                      <w:rFonts w:ascii="Cambria Math" w:eastAsia="Calibri" w:hAnsi="Cambria Math"/>
                    </w:rPr>
                    <m:t>i</m:t>
                  </m:r>
                  <m:r>
                    <m:rPr>
                      <m:sty m:val="p"/>
                    </m:rPr>
                    <w:rPr>
                      <w:rFonts w:ascii="Cambria Math" w:eastAsia="Calibri" w:hAnsi="Cambria Math"/>
                    </w:rPr>
                    <m:t>,</m:t>
                  </m:r>
                  <m:r>
                    <w:rPr>
                      <w:rFonts w:ascii="Cambria Math" w:eastAsia="Calibri" w:hAnsi="Cambria Math"/>
                    </w:rPr>
                    <m:t>rc</m:t>
                  </m:r>
                  <m:r>
                    <m:rPr>
                      <m:sty m:val="p"/>
                    </m:rPr>
                    <w:rPr>
                      <w:rFonts w:ascii="Cambria Math" w:eastAsia="Calibri" w:hAnsi="Cambria Math"/>
                    </w:rPr>
                    <m:t xml:space="preserve"> </m:t>
                  </m:r>
                </m:sub>
              </m:sSub>
              <m:r>
                <m:rPr>
                  <m:sty m:val="p"/>
                </m:rPr>
                <w:rPr>
                  <w:rFonts w:ascii="Cambria Math" w:eastAsia="Calibri" w:hAnsi="Cambria Math"/>
                </w:rPr>
                <m:t>.</m:t>
              </m:r>
              <m:f>
                <m:fPr>
                  <m:ctrlPr>
                    <w:rPr>
                      <w:rFonts w:ascii="Cambria Math" w:eastAsia="Calibri" w:hAnsi="Cambria Math"/>
                    </w:rPr>
                  </m:ctrlPr>
                </m:fPr>
                <m:num>
                  <m:r>
                    <m:rPr>
                      <m:sty m:val="p"/>
                    </m:rPr>
                    <w:rPr>
                      <w:rFonts w:ascii="Cambria Math" w:eastAsia="Calibri" w:hAnsi="Cambria Math"/>
                    </w:rPr>
                    <m:t>1</m:t>
                  </m:r>
                </m:num>
                <m:den>
                  <m:sSub>
                    <m:sSubPr>
                      <m:ctrlPr>
                        <w:rPr>
                          <w:rFonts w:ascii="Cambria Math" w:eastAsia="Calibri" w:hAnsi="Cambria Math"/>
                        </w:rPr>
                      </m:ctrlPr>
                    </m:sSubPr>
                    <m:e>
                      <m:r>
                        <w:rPr>
                          <w:rFonts w:ascii="Cambria Math" w:eastAsia="Calibri" w:hAnsi="Cambria Math"/>
                        </w:rPr>
                        <m:t>Size</m:t>
                      </m:r>
                    </m:e>
                    <m:sub>
                      <m:r>
                        <w:rPr>
                          <w:rFonts w:ascii="Cambria Math" w:eastAsia="Calibri" w:hAnsi="Cambria Math"/>
                        </w:rPr>
                        <m:t>rc</m:t>
                      </m:r>
                    </m:sub>
                  </m:sSub>
                </m:den>
              </m:f>
              <m:r>
                <m:rPr>
                  <m:sty m:val="p"/>
                </m:rPr>
                <w:rPr>
                  <w:rFonts w:ascii="Cambria Math" w:eastAsia="Calibri" w:hAnsi="Cambria Math"/>
                </w:rPr>
                <m:t>+∝</m:t>
              </m:r>
            </m:den>
          </m:f>
        </m:oMath>
      </m:oMathPara>
    </w:p>
    <w:p w:rsidR="00F2052A" w:rsidRPr="003836C3" w:rsidRDefault="00F2052A" w:rsidP="00F2052A">
      <w:pPr>
        <w:pStyle w:val="eLex2015-text"/>
        <w:jc w:val="center"/>
        <w:rPr>
          <w:sz w:val="20"/>
          <w:lang w:val="en-GB"/>
        </w:rPr>
      </w:pPr>
      <w:r w:rsidRPr="003836C3">
        <w:rPr>
          <w:i/>
          <w:sz w:val="20"/>
          <w:lang w:val="en-GB"/>
        </w:rPr>
        <w:t xml:space="preserve">Where fc is focus corpus, </w:t>
      </w:r>
      <w:proofErr w:type="spellStart"/>
      <w:proofErr w:type="gramStart"/>
      <w:r w:rsidRPr="003836C3">
        <w:rPr>
          <w:i/>
          <w:sz w:val="20"/>
          <w:lang w:val="en-GB"/>
        </w:rPr>
        <w:t>rc</w:t>
      </w:r>
      <w:proofErr w:type="spellEnd"/>
      <w:proofErr w:type="gramEnd"/>
      <w:r w:rsidRPr="003836C3">
        <w:rPr>
          <w:i/>
          <w:sz w:val="20"/>
          <w:lang w:val="en-GB"/>
        </w:rPr>
        <w:t xml:space="preserve"> is reference corpus and F</w:t>
      </w:r>
      <w:r w:rsidRPr="003836C3">
        <w:rPr>
          <w:i/>
          <w:sz w:val="20"/>
          <w:vertAlign w:val="subscript"/>
          <w:lang w:val="en-GB"/>
        </w:rPr>
        <w:t xml:space="preserve">i, </w:t>
      </w:r>
      <w:proofErr w:type="spellStart"/>
      <w:r w:rsidRPr="003836C3">
        <w:rPr>
          <w:i/>
          <w:sz w:val="20"/>
          <w:vertAlign w:val="subscript"/>
          <w:lang w:val="en-GB"/>
        </w:rPr>
        <w:t>rc</w:t>
      </w:r>
      <w:proofErr w:type="spellEnd"/>
      <w:r w:rsidRPr="003836C3">
        <w:rPr>
          <w:i/>
          <w:sz w:val="20"/>
          <w:lang w:val="en-GB"/>
        </w:rPr>
        <w:t xml:space="preserve"> is the frequency of </w:t>
      </w:r>
      <w:proofErr w:type="spellStart"/>
      <w:r w:rsidRPr="003836C3">
        <w:rPr>
          <w:i/>
          <w:sz w:val="20"/>
          <w:lang w:val="en-GB"/>
        </w:rPr>
        <w:t>word</w:t>
      </w:r>
      <w:r w:rsidRPr="00C752FA">
        <w:rPr>
          <w:i/>
          <w:sz w:val="20"/>
          <w:vertAlign w:val="subscript"/>
          <w:lang w:val="en-GB"/>
        </w:rPr>
        <w:t>i</w:t>
      </w:r>
      <w:proofErr w:type="spellEnd"/>
      <w:r w:rsidRPr="003836C3">
        <w:rPr>
          <w:i/>
          <w:sz w:val="20"/>
          <w:lang w:val="en-GB"/>
        </w:rPr>
        <w:t xml:space="preserve"> in </w:t>
      </w:r>
      <w:proofErr w:type="spellStart"/>
      <w:r>
        <w:rPr>
          <w:i/>
          <w:sz w:val="20"/>
          <w:lang w:val="en-GB"/>
        </w:rPr>
        <w:t>rc</w:t>
      </w:r>
      <w:proofErr w:type="spellEnd"/>
      <w:r w:rsidRPr="003836C3">
        <w:rPr>
          <w:i/>
          <w:sz w:val="20"/>
          <w:lang w:val="en-GB"/>
        </w:rPr>
        <w:t>.</w:t>
      </w:r>
      <w:r>
        <w:rPr>
          <w:i/>
          <w:sz w:val="20"/>
          <w:lang w:val="en-GB"/>
        </w:rPr>
        <w:t xml:space="preserve"> </w:t>
      </w:r>
      <w:r w:rsidRPr="00C923B4">
        <w:rPr>
          <w:rFonts w:hint="eastAsia"/>
          <w:i/>
          <w:sz w:val="20"/>
          <w:lang w:val="en-GB"/>
        </w:rPr>
        <w:t xml:space="preserve">The </w:t>
      </w:r>
      <w:r w:rsidRPr="00C923B4">
        <w:rPr>
          <w:rFonts w:ascii="Cambria Math" w:hAnsi="Cambria Math" w:cs="Cambria Math"/>
          <w:i/>
          <w:sz w:val="20"/>
          <w:lang w:val="en-GB"/>
        </w:rPr>
        <w:t>∝</w:t>
      </w:r>
      <w:r w:rsidRPr="00C923B4">
        <w:rPr>
          <w:rFonts w:hint="eastAsia"/>
          <w:i/>
          <w:sz w:val="20"/>
          <w:lang w:val="en-GB"/>
        </w:rPr>
        <w:t xml:space="preserve"> parameter was set to 1 to handle out-of-vocabulary</w:t>
      </w:r>
      <w:r>
        <w:rPr>
          <w:i/>
          <w:sz w:val="20"/>
          <w:lang w:val="en-GB"/>
        </w:rPr>
        <w:t xml:space="preserve"> </w:t>
      </w:r>
      <w:r w:rsidRPr="00C923B4">
        <w:rPr>
          <w:rFonts w:hint="eastAsia"/>
          <w:i/>
          <w:sz w:val="20"/>
          <w:lang w:val="en-GB"/>
        </w:rPr>
        <w:t>words</w:t>
      </w:r>
      <w:r>
        <w:rPr>
          <w:i/>
          <w:sz w:val="20"/>
          <w:lang w:val="en-GB"/>
        </w:rPr>
        <w:t xml:space="preserve"> (words unseen in the reference corpus). Values are positive, there is no maximum, </w:t>
      </w:r>
      <w:r w:rsidR="00ED63FA">
        <w:rPr>
          <w:i/>
          <w:sz w:val="20"/>
          <w:lang w:val="en-GB"/>
        </w:rPr>
        <w:t xml:space="preserve">and </w:t>
      </w:r>
      <w:r>
        <w:rPr>
          <w:i/>
          <w:sz w:val="20"/>
          <w:lang w:val="en-GB"/>
        </w:rPr>
        <w:t xml:space="preserve">low values indicate that the frequency of words is similar in the fc and in the </w:t>
      </w:r>
      <w:proofErr w:type="spellStart"/>
      <w:proofErr w:type="gramStart"/>
      <w:r>
        <w:rPr>
          <w:i/>
          <w:sz w:val="20"/>
          <w:lang w:val="en-GB"/>
        </w:rPr>
        <w:t>rc</w:t>
      </w:r>
      <w:proofErr w:type="spellEnd"/>
      <w:proofErr w:type="gramEnd"/>
      <w:r>
        <w:rPr>
          <w:i/>
          <w:sz w:val="20"/>
          <w:lang w:val="en-GB"/>
        </w:rPr>
        <w:t>.</w:t>
      </w:r>
    </w:p>
    <w:p w:rsidR="00F2052A" w:rsidRPr="00CE36C7" w:rsidRDefault="00F2052A" w:rsidP="00F2052A">
      <w:pPr>
        <w:pStyle w:val="eLex2015-text"/>
        <w:rPr>
          <w:lang w:val="en-GB"/>
        </w:rPr>
      </w:pPr>
      <w:r>
        <w:t xml:space="preserve">We hypothesize </w:t>
      </w:r>
      <w:r>
        <w:rPr>
          <w:lang w:val="en-GB"/>
        </w:rPr>
        <w:t>that i</w:t>
      </w:r>
      <w:r w:rsidRPr="003836C3">
        <w:rPr>
          <w:lang w:val="en-GB"/>
        </w:rPr>
        <w:t xml:space="preserve">n the case where we have more evidence for a word, we should expect its </w:t>
      </w:r>
      <w:r w:rsidRPr="00CE36C7">
        <w:rPr>
          <w:i/>
          <w:lang w:val="en-GB"/>
        </w:rPr>
        <w:t>ratio</w:t>
      </w:r>
      <w:r>
        <w:rPr>
          <w:lang w:val="en-GB"/>
        </w:rPr>
        <w:t xml:space="preserve"> to </w:t>
      </w:r>
      <w:r w:rsidRPr="003836C3">
        <w:rPr>
          <w:lang w:val="en-GB"/>
        </w:rPr>
        <w:t>decrease</w:t>
      </w:r>
      <w:r>
        <w:rPr>
          <w:lang w:val="en-GB"/>
        </w:rPr>
        <w:t xml:space="preserve">, making it less likely to be a new word. </w:t>
      </w:r>
      <w:r>
        <w:t xml:space="preserve">We applied the algorithm to extract American new words and British new words from 2016 in NMC and in OCP. </w:t>
      </w:r>
      <w:r>
        <w:rPr>
          <w:lang w:val="en-GB"/>
        </w:rPr>
        <w:t>The</w:t>
      </w:r>
      <w:r w:rsidRPr="003836C3">
        <w:rPr>
          <w:lang w:val="en-GB"/>
        </w:rPr>
        <w:t xml:space="preserve"> experiment amounts to keeping the same focus corpus </w:t>
      </w:r>
      <w:r>
        <w:rPr>
          <w:lang w:val="en-GB"/>
        </w:rPr>
        <w:t xml:space="preserve">(US-2016 or UK-2016) </w:t>
      </w:r>
      <w:r w:rsidRPr="003836C3">
        <w:rPr>
          <w:lang w:val="en-GB"/>
        </w:rPr>
        <w:t>and only changing the reference corpus</w:t>
      </w:r>
      <w:r>
        <w:rPr>
          <w:lang w:val="en-GB"/>
        </w:rPr>
        <w:t xml:space="preserve"> (respectively, OCP-US and NMC-US for US-2016, or OCP-UK and NMC-UK for UK-2016)</w:t>
      </w:r>
      <w:r w:rsidRPr="003836C3">
        <w:rPr>
          <w:lang w:val="en-GB"/>
        </w:rPr>
        <w:t>.</w:t>
      </w:r>
      <w:r>
        <w:rPr>
          <w:lang w:val="en-GB"/>
        </w:rPr>
        <w:t xml:space="preserve"> P</w:t>
      </w:r>
      <w:r w:rsidRPr="003836C3">
        <w:rPr>
          <w:lang w:val="en-GB"/>
        </w:rPr>
        <w:t xml:space="preserve">arameters </w:t>
      </w:r>
      <w:r>
        <w:rPr>
          <w:lang w:val="en-GB"/>
        </w:rPr>
        <w:t>used we</w:t>
      </w:r>
      <w:r w:rsidRPr="003836C3">
        <w:rPr>
          <w:lang w:val="en-GB"/>
        </w:rPr>
        <w:t>re:</w:t>
      </w:r>
    </w:p>
    <w:p w:rsidR="00F2052A" w:rsidRDefault="00F2052A" w:rsidP="00F2052A">
      <w:pPr>
        <w:pStyle w:val="eLex2015-text"/>
        <w:numPr>
          <w:ilvl w:val="0"/>
          <w:numId w:val="15"/>
        </w:numPr>
        <w:rPr>
          <w:lang w:val="en-GB"/>
        </w:rPr>
      </w:pPr>
      <w:r w:rsidRPr="007D7092">
        <w:rPr>
          <w:lang w:val="en-GB"/>
        </w:rPr>
        <w:t xml:space="preserve">The size of the list </w:t>
      </w:r>
      <w:r>
        <w:rPr>
          <w:lang w:val="en-GB"/>
        </w:rPr>
        <w:t>is 1000 words;</w:t>
      </w:r>
    </w:p>
    <w:p w:rsidR="00F2052A" w:rsidRPr="007D7092" w:rsidRDefault="00F2052A" w:rsidP="00F2052A">
      <w:pPr>
        <w:pStyle w:val="eLex2015-text"/>
        <w:numPr>
          <w:ilvl w:val="0"/>
          <w:numId w:val="15"/>
        </w:numPr>
        <w:rPr>
          <w:lang w:val="en-GB"/>
        </w:rPr>
      </w:pPr>
      <w:r w:rsidRPr="007D7092">
        <w:rPr>
          <w:lang w:val="en-GB"/>
        </w:rPr>
        <w:t>The minimum frequency for a word in the focus corpus is 5</w:t>
      </w:r>
      <w:r>
        <w:rPr>
          <w:lang w:val="en-GB"/>
        </w:rPr>
        <w:t>;</w:t>
      </w:r>
    </w:p>
    <w:p w:rsidR="00FD27EE" w:rsidRDefault="00F2052A" w:rsidP="00F2052A">
      <w:pPr>
        <w:pStyle w:val="eLex2015-text"/>
        <w:rPr>
          <w:lang w:val="en-GB"/>
        </w:rPr>
      </w:pPr>
      <w:r w:rsidRPr="003836C3">
        <w:rPr>
          <w:lang w:val="en-GB"/>
        </w:rPr>
        <w:t xml:space="preserve">The word forms are filtered according to </w:t>
      </w:r>
      <w:r>
        <w:rPr>
          <w:lang w:val="en-GB"/>
        </w:rPr>
        <w:t>a</w:t>
      </w:r>
      <w:r w:rsidRPr="003836C3">
        <w:rPr>
          <w:lang w:val="en-GB"/>
        </w:rPr>
        <w:t xml:space="preserve"> regular expression, to exclude proper nouns, </w:t>
      </w:r>
      <w:r>
        <w:rPr>
          <w:lang w:val="en-GB"/>
        </w:rPr>
        <w:t xml:space="preserve">badly </w:t>
      </w:r>
      <w:r w:rsidRPr="003836C3">
        <w:rPr>
          <w:lang w:val="en-GB"/>
        </w:rPr>
        <w:t>tokenised strings</w:t>
      </w:r>
      <w:r>
        <w:rPr>
          <w:lang w:val="en-GB"/>
        </w:rPr>
        <w:t>,</w:t>
      </w:r>
      <w:r w:rsidRPr="003836C3">
        <w:rPr>
          <w:lang w:val="en-GB"/>
        </w:rPr>
        <w:t xml:space="preserve"> and plurals:</w:t>
      </w:r>
      <w:r>
        <w:rPr>
          <w:lang w:val="en-GB"/>
        </w:rPr>
        <w:t xml:space="preserve"> </w:t>
      </w:r>
      <w:proofErr w:type="gramStart"/>
      <w:r w:rsidRPr="003836C3">
        <w:rPr>
          <w:lang w:val="en-GB"/>
        </w:rPr>
        <w:t>^[</w:t>
      </w:r>
      <w:proofErr w:type="gramEnd"/>
      <w:r w:rsidRPr="003836C3">
        <w:rPr>
          <w:lang w:val="en-GB"/>
        </w:rPr>
        <w:t>a-z][a-</w:t>
      </w:r>
      <w:proofErr w:type="spellStart"/>
      <w:r w:rsidRPr="003836C3">
        <w:rPr>
          <w:lang w:val="en-GB"/>
        </w:rPr>
        <w:t>zA</w:t>
      </w:r>
      <w:proofErr w:type="spellEnd"/>
      <w:r w:rsidRPr="003836C3">
        <w:rPr>
          <w:lang w:val="en-GB"/>
        </w:rPr>
        <w:t>-Z\-]*[^s]$</w:t>
      </w:r>
    </w:p>
    <w:p w:rsidR="00F2052A" w:rsidRPr="00503EB5" w:rsidRDefault="00F2052A" w:rsidP="00FD27EE">
      <w:pPr>
        <w:pStyle w:val="elex2015-Heading3"/>
      </w:pPr>
      <w:r>
        <w:lastRenderedPageBreak/>
        <w:t>Automatic comparison against dictionary sources</w:t>
      </w:r>
    </w:p>
    <w:p w:rsidR="00F2052A" w:rsidRDefault="00F2052A" w:rsidP="00F2052A">
      <w:pPr>
        <w:pStyle w:val="eLex2015-text"/>
        <w:rPr>
          <w:lang w:val="en-GB"/>
        </w:rPr>
      </w:pPr>
      <w:r>
        <w:rPr>
          <w:lang w:val="en-GB"/>
        </w:rPr>
        <w:t>The resulting ranked word lists were combined to identify duplicate words and matched against the lemmas and inflections of the following OUP dictionaries:</w:t>
      </w:r>
    </w:p>
    <w:p w:rsidR="00F2052A" w:rsidRDefault="00F2052A" w:rsidP="00F2052A">
      <w:pPr>
        <w:pStyle w:val="eLex2015-text"/>
        <w:numPr>
          <w:ilvl w:val="0"/>
          <w:numId w:val="16"/>
        </w:numPr>
        <w:rPr>
          <w:lang w:val="en-GB"/>
        </w:rPr>
      </w:pPr>
      <w:r>
        <w:rPr>
          <w:lang w:val="en-GB"/>
        </w:rPr>
        <w:t>O</w:t>
      </w:r>
      <w:r w:rsidRPr="00C752FA">
        <w:rPr>
          <w:lang w:val="en-GB"/>
        </w:rPr>
        <w:t xml:space="preserve">DE </w:t>
      </w:r>
      <w:r>
        <w:rPr>
          <w:lang w:val="en-GB"/>
        </w:rPr>
        <w:t>(Oxford Dictionary of English, 02/2016): 359,860 entries</w:t>
      </w:r>
    </w:p>
    <w:p w:rsidR="00F2052A" w:rsidRDefault="00F2052A" w:rsidP="00F2052A">
      <w:pPr>
        <w:pStyle w:val="eLex2015-text"/>
        <w:numPr>
          <w:ilvl w:val="0"/>
          <w:numId w:val="16"/>
        </w:numPr>
        <w:rPr>
          <w:lang w:val="en-GB"/>
        </w:rPr>
      </w:pPr>
      <w:r w:rsidRPr="00C752FA">
        <w:rPr>
          <w:lang w:val="en-GB"/>
        </w:rPr>
        <w:t xml:space="preserve">NOAD </w:t>
      </w:r>
      <w:r>
        <w:rPr>
          <w:lang w:val="en-GB"/>
        </w:rPr>
        <w:t xml:space="preserve">(New Oxford American Dictionary, </w:t>
      </w:r>
      <w:r w:rsidRPr="00C752FA">
        <w:rPr>
          <w:lang w:val="en-GB"/>
        </w:rPr>
        <w:t>02/2016</w:t>
      </w:r>
      <w:r>
        <w:rPr>
          <w:lang w:val="en-GB"/>
        </w:rPr>
        <w:t>)</w:t>
      </w:r>
      <w:r w:rsidRPr="00C752FA">
        <w:rPr>
          <w:lang w:val="en-GB"/>
        </w:rPr>
        <w:t>: 336,199 entries</w:t>
      </w:r>
    </w:p>
    <w:p w:rsidR="00F2052A" w:rsidRDefault="00F2052A" w:rsidP="00F2052A">
      <w:pPr>
        <w:pStyle w:val="eLex2015-text"/>
        <w:numPr>
          <w:ilvl w:val="0"/>
          <w:numId w:val="16"/>
        </w:numPr>
        <w:rPr>
          <w:lang w:val="en-GB"/>
        </w:rPr>
      </w:pPr>
      <w:r w:rsidRPr="00C752FA">
        <w:rPr>
          <w:lang w:val="en-GB"/>
        </w:rPr>
        <w:t>OED (</w:t>
      </w:r>
      <w:r>
        <w:rPr>
          <w:lang w:val="en-GB"/>
        </w:rPr>
        <w:t>Oxford English Dictionary, 04/2016): 931,881 entries</w:t>
      </w:r>
    </w:p>
    <w:p w:rsidR="00F2052A" w:rsidRDefault="00F2052A" w:rsidP="00F2052A">
      <w:pPr>
        <w:pStyle w:val="eLex2015-text"/>
        <w:rPr>
          <w:lang w:val="en-GB"/>
        </w:rPr>
      </w:pPr>
      <w:r w:rsidRPr="00C923B4">
        <w:rPr>
          <w:lang w:val="en-GB"/>
        </w:rPr>
        <w:t xml:space="preserve">The words were also checked for their presence in Lemur, the OUP database </w:t>
      </w:r>
      <w:r w:rsidR="00831530">
        <w:rPr>
          <w:lang w:val="en-GB"/>
        </w:rPr>
        <w:t xml:space="preserve">which </w:t>
      </w:r>
      <w:r w:rsidR="00831530" w:rsidRPr="00831530">
        <w:rPr>
          <w:lang w:val="en-GB"/>
        </w:rPr>
        <w:t>contains suggestions for new words to be added to dict</w:t>
      </w:r>
      <w:r w:rsidR="00831530">
        <w:rPr>
          <w:lang w:val="en-GB"/>
        </w:rPr>
        <w:t>ionarie</w:t>
      </w:r>
      <w:r w:rsidR="00831530" w:rsidRPr="00831530">
        <w:rPr>
          <w:lang w:val="en-GB"/>
        </w:rPr>
        <w:t>s – words spotted by editors</w:t>
      </w:r>
      <w:r w:rsidRPr="00C923B4">
        <w:rPr>
          <w:lang w:val="en-GB"/>
        </w:rPr>
        <w:t xml:space="preserve">. Each word was therefore complemented with </w:t>
      </w:r>
      <w:r>
        <w:rPr>
          <w:lang w:val="en-GB"/>
        </w:rPr>
        <w:t>variables storing (</w:t>
      </w:r>
      <w:proofErr w:type="spellStart"/>
      <w:proofErr w:type="gramStart"/>
      <w:r>
        <w:rPr>
          <w:lang w:val="en-GB"/>
        </w:rPr>
        <w:t>boolean</w:t>
      </w:r>
      <w:proofErr w:type="spellEnd"/>
      <w:proofErr w:type="gramEnd"/>
      <w:r>
        <w:rPr>
          <w:lang w:val="en-GB"/>
        </w:rPr>
        <w:t>) values indicating their presence in a given source.</w:t>
      </w:r>
    </w:p>
    <w:p w:rsidR="00F2052A" w:rsidRPr="005F26FF" w:rsidRDefault="00F2052A" w:rsidP="00F2052A">
      <w:pPr>
        <w:pStyle w:val="eLex2015-text"/>
        <w:rPr>
          <w:lang w:val="en-GB"/>
        </w:rPr>
      </w:pPr>
      <w:r w:rsidRPr="00C923B4">
        <w:rPr>
          <w:lang w:val="en-GB"/>
        </w:rPr>
        <w:t xml:space="preserve">Pairwise correlations were computed </w:t>
      </w:r>
      <w:r>
        <w:rPr>
          <w:lang w:val="en-GB"/>
        </w:rPr>
        <w:t xml:space="preserve">to analyse whether these variables tended to follow a common pattern, </w:t>
      </w:r>
      <w:r w:rsidRPr="00C923B4">
        <w:rPr>
          <w:lang w:val="en-GB"/>
        </w:rPr>
        <w:t xml:space="preserve">and significance testing </w:t>
      </w:r>
      <w:r>
        <w:rPr>
          <w:lang w:val="en-GB"/>
        </w:rPr>
        <w:t>(T-</w:t>
      </w:r>
      <w:r w:rsidRPr="00C923B4">
        <w:rPr>
          <w:lang w:val="en-GB"/>
        </w:rPr>
        <w:t xml:space="preserve">test) was also </w:t>
      </w:r>
      <w:r>
        <w:rPr>
          <w:lang w:val="en-GB"/>
        </w:rPr>
        <w:t>computed to see if statistics were reliable</w:t>
      </w:r>
      <w:r w:rsidRPr="00C923B4">
        <w:rPr>
          <w:lang w:val="en-GB"/>
        </w:rPr>
        <w:t>. In Table 2, a large portion of correlation values are very significant (</w:t>
      </w:r>
      <w:r>
        <w:rPr>
          <w:lang w:val="en-GB"/>
        </w:rPr>
        <w:t>with two stars; 0.01&gt;</w:t>
      </w:r>
      <w:r w:rsidRPr="00C923B4">
        <w:rPr>
          <w:lang w:val="en-GB"/>
        </w:rPr>
        <w:t>p&gt;</w:t>
      </w:r>
      <w:r w:rsidRPr="00C923B4">
        <w:t xml:space="preserve"> </w:t>
      </w:r>
      <w:r w:rsidRPr="00C923B4">
        <w:rPr>
          <w:lang w:val="en-GB"/>
        </w:rPr>
        <w:t>0.001</w:t>
      </w:r>
      <w:r>
        <w:rPr>
          <w:lang w:val="en-GB"/>
        </w:rPr>
        <w:t>);</w:t>
      </w:r>
      <w:r w:rsidRPr="005F26FF">
        <w:rPr>
          <w:lang w:val="en-GB"/>
        </w:rPr>
        <w:t xml:space="preserve"> </w:t>
      </w:r>
      <w:r>
        <w:rPr>
          <w:lang w:val="en-GB"/>
        </w:rPr>
        <w:t xml:space="preserve">weak </w:t>
      </w:r>
      <w:r w:rsidRPr="005F26FF">
        <w:rPr>
          <w:lang w:val="en-GB"/>
        </w:rPr>
        <w:t>(</w:t>
      </w:r>
      <w:r>
        <w:rPr>
          <w:lang w:val="en-GB"/>
        </w:rPr>
        <w:t>absolute values between</w:t>
      </w:r>
      <w:r w:rsidRPr="005F26FF">
        <w:rPr>
          <w:lang w:val="en-GB"/>
        </w:rPr>
        <w:t xml:space="preserve"> 0.</w:t>
      </w:r>
      <w:r>
        <w:rPr>
          <w:lang w:val="en-GB"/>
        </w:rPr>
        <w:t>2 and 0.39; in orange), moderate (absolute values between 0.4 and 0.59; in blue), and strong</w:t>
      </w:r>
      <w:r w:rsidRPr="005F26FF">
        <w:rPr>
          <w:lang w:val="en-GB"/>
        </w:rPr>
        <w:t xml:space="preserve"> (</w:t>
      </w:r>
      <w:r>
        <w:rPr>
          <w:lang w:val="en-GB"/>
        </w:rPr>
        <w:t xml:space="preserve">absolute values over </w:t>
      </w:r>
      <w:r w:rsidRPr="005F26FF">
        <w:rPr>
          <w:lang w:val="en-GB"/>
        </w:rPr>
        <w:t>0.6</w:t>
      </w:r>
      <w:r>
        <w:rPr>
          <w:lang w:val="en-GB"/>
        </w:rPr>
        <w:t xml:space="preserve"> in green) </w:t>
      </w:r>
      <w:r w:rsidR="00ED63FA">
        <w:rPr>
          <w:lang w:val="en-GB"/>
        </w:rPr>
        <w:t>correlation</w:t>
      </w:r>
      <w:r w:rsidRPr="005F26FF">
        <w:rPr>
          <w:lang w:val="en-GB"/>
        </w:rPr>
        <w:t xml:space="preserve"> values </w:t>
      </w:r>
      <w:r>
        <w:rPr>
          <w:lang w:val="en-GB"/>
        </w:rPr>
        <w:t>have been observed.</w:t>
      </w:r>
    </w:p>
    <w:tbl>
      <w:tblPr>
        <w:tblW w:w="0" w:type="auto"/>
        <w:jc w:val="center"/>
        <w:tblInd w:w="14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27"/>
        <w:gridCol w:w="1109"/>
        <w:gridCol w:w="1096"/>
        <w:gridCol w:w="1084"/>
        <w:gridCol w:w="1072"/>
        <w:gridCol w:w="828"/>
        <w:gridCol w:w="864"/>
        <w:gridCol w:w="828"/>
        <w:gridCol w:w="999"/>
      </w:tblGrid>
      <w:tr w:rsidR="00F2052A" w:rsidRPr="00C852E7" w:rsidTr="008D6F80">
        <w:trPr>
          <w:trHeight w:val="300"/>
          <w:jc w:val="center"/>
        </w:trPr>
        <w:tc>
          <w:tcPr>
            <w:tcW w:w="0" w:type="auto"/>
            <w:tcBorders>
              <w:top w:val="single" w:sz="4" w:space="0" w:color="auto"/>
              <w:left w:val="nil"/>
              <w:bottom w:val="single" w:sz="4" w:space="0" w:color="auto"/>
              <w:right w:val="nil"/>
            </w:tcBorders>
            <w:shd w:val="clear" w:color="auto" w:fill="auto"/>
            <w:noWrap/>
            <w:vAlign w:val="bottom"/>
            <w:hideMark/>
          </w:tcPr>
          <w:p w:rsidR="00F2052A" w:rsidRPr="00C852E7" w:rsidRDefault="00F2052A" w:rsidP="008D6F80">
            <w:pPr>
              <w:spacing w:line="240" w:lineRule="auto"/>
              <w:rPr>
                <w:rFonts w:ascii="LM Roman 10" w:eastAsia="Times New Roman" w:hAnsi="LM Roman 10"/>
                <w:b/>
                <w:bCs/>
                <w:color w:val="000000"/>
                <w:sz w:val="22"/>
                <w:szCs w:val="22"/>
                <w:lang w:eastAsia="en-GB"/>
              </w:rPr>
            </w:pPr>
          </w:p>
        </w:tc>
        <w:tc>
          <w:tcPr>
            <w:tcW w:w="0" w:type="auto"/>
            <w:tcBorders>
              <w:top w:val="single" w:sz="4" w:space="0" w:color="auto"/>
              <w:left w:val="nil"/>
              <w:bottom w:val="single" w:sz="4" w:space="0" w:color="auto"/>
            </w:tcBorders>
            <w:shd w:val="clear" w:color="auto" w:fill="auto"/>
            <w:noWrap/>
            <w:vAlign w:val="bottom"/>
            <w:hideMark/>
          </w:tcPr>
          <w:p w:rsidR="00F2052A" w:rsidRPr="00C852E7" w:rsidRDefault="00F2052A" w:rsidP="008D6F80">
            <w:pPr>
              <w:spacing w:line="240" w:lineRule="auto"/>
              <w:rPr>
                <w:rFonts w:ascii="LM Roman 10" w:eastAsia="Times New Roman" w:hAnsi="LM Roman 10"/>
                <w:b/>
                <w:bCs/>
                <w:color w:val="000000"/>
                <w:sz w:val="22"/>
                <w:szCs w:val="22"/>
                <w:lang w:eastAsia="en-GB"/>
              </w:rPr>
            </w:pPr>
            <w:r w:rsidRPr="00C852E7">
              <w:rPr>
                <w:rFonts w:ascii="LM Roman 10" w:eastAsia="Times New Roman" w:hAnsi="LM Roman 10"/>
                <w:b/>
                <w:bCs/>
                <w:color w:val="000000"/>
                <w:sz w:val="22"/>
                <w:szCs w:val="22"/>
                <w:lang w:eastAsia="en-GB"/>
              </w:rPr>
              <w:t>NMC-UK</w:t>
            </w:r>
          </w:p>
        </w:tc>
        <w:tc>
          <w:tcPr>
            <w:tcW w:w="0" w:type="auto"/>
            <w:tcBorders>
              <w:top w:val="single" w:sz="4" w:space="0" w:color="auto"/>
              <w:bottom w:val="single" w:sz="4" w:space="0" w:color="auto"/>
            </w:tcBorders>
            <w:shd w:val="clear" w:color="auto" w:fill="auto"/>
            <w:noWrap/>
            <w:vAlign w:val="bottom"/>
            <w:hideMark/>
          </w:tcPr>
          <w:p w:rsidR="00F2052A" w:rsidRPr="00C852E7" w:rsidRDefault="00F2052A" w:rsidP="008D6F80">
            <w:pPr>
              <w:spacing w:line="240" w:lineRule="auto"/>
              <w:rPr>
                <w:rFonts w:ascii="LM Roman 10" w:eastAsia="Times New Roman" w:hAnsi="LM Roman 10"/>
                <w:b/>
                <w:bCs/>
                <w:color w:val="000000"/>
                <w:sz w:val="22"/>
                <w:szCs w:val="22"/>
                <w:lang w:eastAsia="en-GB"/>
              </w:rPr>
            </w:pPr>
            <w:r w:rsidRPr="00C852E7">
              <w:rPr>
                <w:rFonts w:ascii="LM Roman 10" w:eastAsia="Times New Roman" w:hAnsi="LM Roman 10"/>
                <w:b/>
                <w:bCs/>
                <w:color w:val="000000"/>
                <w:sz w:val="22"/>
                <w:szCs w:val="22"/>
                <w:lang w:eastAsia="en-GB"/>
              </w:rPr>
              <w:t>NMC-US</w:t>
            </w:r>
          </w:p>
        </w:tc>
        <w:tc>
          <w:tcPr>
            <w:tcW w:w="0" w:type="auto"/>
            <w:tcBorders>
              <w:top w:val="single" w:sz="4" w:space="0" w:color="auto"/>
              <w:bottom w:val="single" w:sz="4" w:space="0" w:color="auto"/>
            </w:tcBorders>
            <w:shd w:val="clear" w:color="auto" w:fill="auto"/>
            <w:noWrap/>
            <w:vAlign w:val="bottom"/>
            <w:hideMark/>
          </w:tcPr>
          <w:p w:rsidR="00F2052A" w:rsidRPr="00C852E7" w:rsidRDefault="00F2052A" w:rsidP="008D6F80">
            <w:pPr>
              <w:spacing w:line="240" w:lineRule="auto"/>
              <w:rPr>
                <w:rFonts w:ascii="LM Roman 10" w:eastAsia="Times New Roman" w:hAnsi="LM Roman 10"/>
                <w:b/>
                <w:bCs/>
                <w:color w:val="000000"/>
                <w:sz w:val="22"/>
                <w:szCs w:val="22"/>
                <w:lang w:eastAsia="en-GB"/>
              </w:rPr>
            </w:pPr>
            <w:r w:rsidRPr="00C852E7">
              <w:rPr>
                <w:rFonts w:ascii="LM Roman 10" w:eastAsia="Times New Roman" w:hAnsi="LM Roman 10"/>
                <w:b/>
                <w:bCs/>
                <w:color w:val="000000"/>
                <w:sz w:val="22"/>
                <w:szCs w:val="22"/>
                <w:lang w:eastAsia="en-GB"/>
              </w:rPr>
              <w:t>OCP-UK</w:t>
            </w:r>
          </w:p>
        </w:tc>
        <w:tc>
          <w:tcPr>
            <w:tcW w:w="0" w:type="auto"/>
            <w:tcBorders>
              <w:top w:val="single" w:sz="4" w:space="0" w:color="auto"/>
              <w:bottom w:val="single" w:sz="4" w:space="0" w:color="auto"/>
            </w:tcBorders>
            <w:shd w:val="clear" w:color="auto" w:fill="auto"/>
            <w:noWrap/>
            <w:vAlign w:val="bottom"/>
            <w:hideMark/>
          </w:tcPr>
          <w:p w:rsidR="00F2052A" w:rsidRPr="00C852E7" w:rsidRDefault="00F2052A" w:rsidP="008D6F80">
            <w:pPr>
              <w:spacing w:line="240" w:lineRule="auto"/>
              <w:rPr>
                <w:rFonts w:ascii="LM Roman 10" w:eastAsia="Times New Roman" w:hAnsi="LM Roman 10"/>
                <w:b/>
                <w:bCs/>
                <w:color w:val="000000"/>
                <w:sz w:val="22"/>
                <w:szCs w:val="22"/>
                <w:lang w:eastAsia="en-GB"/>
              </w:rPr>
            </w:pPr>
            <w:r w:rsidRPr="00C852E7">
              <w:rPr>
                <w:rFonts w:ascii="LM Roman 10" w:eastAsia="Times New Roman" w:hAnsi="LM Roman 10"/>
                <w:b/>
                <w:bCs/>
                <w:color w:val="000000"/>
                <w:sz w:val="22"/>
                <w:szCs w:val="22"/>
                <w:lang w:eastAsia="en-GB"/>
              </w:rPr>
              <w:t>OCP-US</w:t>
            </w:r>
          </w:p>
        </w:tc>
        <w:tc>
          <w:tcPr>
            <w:tcW w:w="0" w:type="auto"/>
            <w:tcBorders>
              <w:top w:val="single" w:sz="4" w:space="0" w:color="auto"/>
              <w:bottom w:val="single" w:sz="4" w:space="0" w:color="auto"/>
            </w:tcBorders>
            <w:shd w:val="clear" w:color="auto" w:fill="auto"/>
            <w:noWrap/>
            <w:vAlign w:val="bottom"/>
            <w:hideMark/>
          </w:tcPr>
          <w:p w:rsidR="00F2052A" w:rsidRPr="00C852E7" w:rsidRDefault="00F2052A" w:rsidP="008D6F80">
            <w:pPr>
              <w:spacing w:line="240" w:lineRule="auto"/>
              <w:rPr>
                <w:rFonts w:ascii="LM Roman 10" w:eastAsia="Times New Roman" w:hAnsi="LM Roman 10"/>
                <w:b/>
                <w:bCs/>
                <w:color w:val="000000"/>
                <w:sz w:val="22"/>
                <w:szCs w:val="22"/>
                <w:lang w:eastAsia="en-GB"/>
              </w:rPr>
            </w:pPr>
            <w:r w:rsidRPr="00C852E7">
              <w:rPr>
                <w:rFonts w:ascii="LM Roman 10" w:eastAsia="Times New Roman" w:hAnsi="LM Roman 10"/>
                <w:b/>
                <w:bCs/>
                <w:color w:val="000000"/>
                <w:sz w:val="22"/>
                <w:szCs w:val="22"/>
                <w:lang w:eastAsia="en-GB"/>
              </w:rPr>
              <w:t>ODE</w:t>
            </w:r>
          </w:p>
        </w:tc>
        <w:tc>
          <w:tcPr>
            <w:tcW w:w="0" w:type="auto"/>
            <w:tcBorders>
              <w:top w:val="single" w:sz="4" w:space="0" w:color="auto"/>
              <w:bottom w:val="single" w:sz="4" w:space="0" w:color="auto"/>
            </w:tcBorders>
            <w:shd w:val="clear" w:color="auto" w:fill="auto"/>
            <w:noWrap/>
            <w:vAlign w:val="bottom"/>
            <w:hideMark/>
          </w:tcPr>
          <w:p w:rsidR="00F2052A" w:rsidRPr="00C852E7" w:rsidRDefault="00F2052A" w:rsidP="008D6F80">
            <w:pPr>
              <w:spacing w:line="240" w:lineRule="auto"/>
              <w:rPr>
                <w:rFonts w:ascii="LM Roman 10" w:eastAsia="Times New Roman" w:hAnsi="LM Roman 10"/>
                <w:b/>
                <w:bCs/>
                <w:color w:val="000000"/>
                <w:sz w:val="22"/>
                <w:szCs w:val="22"/>
                <w:lang w:eastAsia="en-GB"/>
              </w:rPr>
            </w:pPr>
            <w:r w:rsidRPr="00C852E7">
              <w:rPr>
                <w:rFonts w:ascii="LM Roman 10" w:eastAsia="Times New Roman" w:hAnsi="LM Roman 10"/>
                <w:b/>
                <w:bCs/>
                <w:color w:val="000000"/>
                <w:sz w:val="22"/>
                <w:szCs w:val="22"/>
                <w:lang w:eastAsia="en-GB"/>
              </w:rPr>
              <w:t>NOAD</w:t>
            </w:r>
          </w:p>
        </w:tc>
        <w:tc>
          <w:tcPr>
            <w:tcW w:w="0" w:type="auto"/>
            <w:tcBorders>
              <w:top w:val="single" w:sz="4" w:space="0" w:color="auto"/>
              <w:bottom w:val="single" w:sz="4" w:space="0" w:color="auto"/>
            </w:tcBorders>
            <w:shd w:val="clear" w:color="auto" w:fill="auto"/>
            <w:noWrap/>
            <w:vAlign w:val="bottom"/>
            <w:hideMark/>
          </w:tcPr>
          <w:p w:rsidR="00F2052A" w:rsidRPr="00C852E7" w:rsidRDefault="00F2052A" w:rsidP="008D6F80">
            <w:pPr>
              <w:spacing w:line="240" w:lineRule="auto"/>
              <w:rPr>
                <w:rFonts w:ascii="LM Roman 10" w:eastAsia="Times New Roman" w:hAnsi="LM Roman 10"/>
                <w:b/>
                <w:bCs/>
                <w:color w:val="000000"/>
                <w:sz w:val="22"/>
                <w:szCs w:val="22"/>
                <w:lang w:eastAsia="en-GB"/>
              </w:rPr>
            </w:pPr>
            <w:r w:rsidRPr="00C852E7">
              <w:rPr>
                <w:rFonts w:ascii="LM Roman 10" w:eastAsia="Times New Roman" w:hAnsi="LM Roman 10"/>
                <w:b/>
                <w:bCs/>
                <w:color w:val="000000"/>
                <w:sz w:val="22"/>
                <w:szCs w:val="22"/>
                <w:lang w:eastAsia="en-GB"/>
              </w:rPr>
              <w:t>OED</w:t>
            </w:r>
          </w:p>
        </w:tc>
        <w:tc>
          <w:tcPr>
            <w:tcW w:w="0" w:type="auto"/>
            <w:tcBorders>
              <w:top w:val="single" w:sz="4" w:space="0" w:color="auto"/>
              <w:bottom w:val="single" w:sz="4" w:space="0" w:color="auto"/>
              <w:right w:val="nil"/>
            </w:tcBorders>
            <w:shd w:val="clear" w:color="auto" w:fill="auto"/>
            <w:noWrap/>
            <w:vAlign w:val="bottom"/>
            <w:hideMark/>
          </w:tcPr>
          <w:p w:rsidR="00F2052A" w:rsidRPr="00C852E7" w:rsidRDefault="00F2052A" w:rsidP="008D6F80">
            <w:pPr>
              <w:spacing w:line="240" w:lineRule="auto"/>
              <w:rPr>
                <w:rFonts w:ascii="LM Roman 10" w:eastAsia="Times New Roman" w:hAnsi="LM Roman 10"/>
                <w:b/>
                <w:bCs/>
                <w:color w:val="000000"/>
                <w:sz w:val="22"/>
                <w:szCs w:val="22"/>
                <w:lang w:eastAsia="en-GB"/>
              </w:rPr>
            </w:pPr>
            <w:r w:rsidRPr="00C852E7">
              <w:rPr>
                <w:rFonts w:ascii="LM Roman 10" w:eastAsia="Times New Roman" w:hAnsi="LM Roman 10"/>
                <w:b/>
                <w:bCs/>
                <w:color w:val="000000"/>
                <w:sz w:val="22"/>
                <w:szCs w:val="22"/>
                <w:lang w:eastAsia="en-GB"/>
              </w:rPr>
              <w:t>LEMUR</w:t>
            </w:r>
          </w:p>
        </w:tc>
      </w:tr>
      <w:tr w:rsidR="00F2052A" w:rsidRPr="00C852E7" w:rsidTr="008D6F80">
        <w:trPr>
          <w:trHeight w:val="300"/>
          <w:jc w:val="center"/>
        </w:trPr>
        <w:tc>
          <w:tcPr>
            <w:tcW w:w="0" w:type="auto"/>
            <w:tcBorders>
              <w:top w:val="single" w:sz="4" w:space="0" w:color="auto"/>
              <w:left w:val="nil"/>
              <w:bottom w:val="nil"/>
              <w:right w:val="nil"/>
            </w:tcBorders>
            <w:shd w:val="clear" w:color="auto" w:fill="auto"/>
            <w:noWrap/>
            <w:vAlign w:val="bottom"/>
            <w:hideMark/>
          </w:tcPr>
          <w:p w:rsidR="00F2052A" w:rsidRPr="00C852E7" w:rsidRDefault="00F2052A" w:rsidP="008D6F80">
            <w:pPr>
              <w:spacing w:line="240" w:lineRule="auto"/>
              <w:rPr>
                <w:rFonts w:ascii="LM Roman 10" w:eastAsia="Times New Roman" w:hAnsi="LM Roman 10"/>
                <w:b/>
                <w:bCs/>
                <w:color w:val="000000"/>
                <w:szCs w:val="20"/>
                <w:lang w:eastAsia="en-GB"/>
              </w:rPr>
            </w:pPr>
            <w:r w:rsidRPr="00C852E7">
              <w:rPr>
                <w:rFonts w:ascii="LM Roman 10" w:eastAsia="Times New Roman" w:hAnsi="LM Roman 10"/>
                <w:b/>
                <w:bCs/>
                <w:color w:val="000000"/>
                <w:szCs w:val="20"/>
                <w:lang w:eastAsia="en-GB"/>
              </w:rPr>
              <w:t>NMC-UK</w:t>
            </w:r>
          </w:p>
        </w:tc>
        <w:tc>
          <w:tcPr>
            <w:tcW w:w="0" w:type="auto"/>
            <w:tcBorders>
              <w:top w:val="single" w:sz="4" w:space="0" w:color="auto"/>
              <w:left w:val="nil"/>
            </w:tcBorders>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sidRPr="00C852E7">
              <w:rPr>
                <w:rFonts w:ascii="LM Roman 10" w:eastAsia="Times New Roman" w:hAnsi="LM Roman 10"/>
                <w:bCs/>
                <w:color w:val="000000"/>
                <w:szCs w:val="20"/>
                <w:lang w:eastAsia="en-GB"/>
              </w:rPr>
              <w:t>1</w:t>
            </w:r>
          </w:p>
        </w:tc>
        <w:tc>
          <w:tcPr>
            <w:tcW w:w="0" w:type="auto"/>
            <w:tcBorders>
              <w:top w:val="single" w:sz="4" w:space="0" w:color="auto"/>
            </w:tcBorders>
            <w:shd w:val="clear" w:color="000000" w:fill="F79646"/>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Pr>
                <w:rFonts w:ascii="LM Roman 10" w:eastAsia="Times New Roman" w:hAnsi="LM Roman 10"/>
                <w:bCs/>
                <w:color w:val="000000"/>
                <w:szCs w:val="20"/>
                <w:lang w:eastAsia="en-GB"/>
              </w:rPr>
              <w:t>-0.31</w:t>
            </w:r>
            <w:r w:rsidRPr="00C852E7">
              <w:rPr>
                <w:rFonts w:ascii="LM Roman 10" w:eastAsia="Times New Roman" w:hAnsi="LM Roman 10"/>
                <w:bCs/>
                <w:color w:val="000000"/>
                <w:szCs w:val="20"/>
                <w:lang w:eastAsia="en-GB"/>
              </w:rPr>
              <w:t>**</w:t>
            </w:r>
          </w:p>
        </w:tc>
        <w:tc>
          <w:tcPr>
            <w:tcW w:w="0" w:type="auto"/>
            <w:tcBorders>
              <w:top w:val="single" w:sz="4" w:space="0" w:color="auto"/>
            </w:tcBorders>
            <w:shd w:val="clear" w:color="auto" w:fill="8DB3E2" w:themeFill="text2" w:themeFillTint="66"/>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sidRPr="00C852E7">
              <w:rPr>
                <w:rFonts w:ascii="LM Roman 10" w:eastAsia="Times New Roman" w:hAnsi="LM Roman 10"/>
                <w:bCs/>
                <w:color w:val="000000"/>
                <w:szCs w:val="20"/>
                <w:lang w:eastAsia="en-GB"/>
              </w:rPr>
              <w:t>0.42</w:t>
            </w:r>
          </w:p>
        </w:tc>
        <w:tc>
          <w:tcPr>
            <w:tcW w:w="0" w:type="auto"/>
            <w:tcBorders>
              <w:top w:val="single" w:sz="4" w:space="0" w:color="auto"/>
            </w:tcBorders>
            <w:shd w:val="clear" w:color="auto" w:fill="8DB3E2" w:themeFill="text2" w:themeFillTint="66"/>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sidRPr="00C852E7">
              <w:rPr>
                <w:rFonts w:ascii="LM Roman 10" w:eastAsia="Times New Roman" w:hAnsi="LM Roman 10"/>
                <w:bCs/>
                <w:color w:val="000000"/>
                <w:szCs w:val="20"/>
                <w:lang w:eastAsia="en-GB"/>
              </w:rPr>
              <w:t>-0.45</w:t>
            </w:r>
          </w:p>
        </w:tc>
        <w:tc>
          <w:tcPr>
            <w:tcW w:w="0" w:type="auto"/>
            <w:tcBorders>
              <w:top w:val="single" w:sz="4" w:space="0" w:color="auto"/>
            </w:tcBorders>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sidRPr="00C852E7">
              <w:rPr>
                <w:rFonts w:ascii="LM Roman 10" w:eastAsia="Times New Roman" w:hAnsi="LM Roman 10"/>
                <w:bCs/>
                <w:color w:val="000000"/>
                <w:szCs w:val="20"/>
                <w:lang w:eastAsia="en-GB"/>
              </w:rPr>
              <w:t>-0.02</w:t>
            </w:r>
          </w:p>
        </w:tc>
        <w:tc>
          <w:tcPr>
            <w:tcW w:w="0" w:type="auto"/>
            <w:tcBorders>
              <w:top w:val="single" w:sz="4" w:space="0" w:color="auto"/>
            </w:tcBorders>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sidRPr="00C852E7">
              <w:rPr>
                <w:rFonts w:ascii="LM Roman 10" w:eastAsia="Times New Roman" w:hAnsi="LM Roman 10"/>
                <w:bCs/>
                <w:color w:val="000000"/>
                <w:szCs w:val="20"/>
                <w:lang w:eastAsia="en-GB"/>
              </w:rPr>
              <w:t>-0.09</w:t>
            </w:r>
          </w:p>
        </w:tc>
        <w:tc>
          <w:tcPr>
            <w:tcW w:w="0" w:type="auto"/>
            <w:tcBorders>
              <w:top w:val="single" w:sz="4" w:space="0" w:color="auto"/>
            </w:tcBorders>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Pr>
                <w:rFonts w:ascii="LM Roman 10" w:eastAsia="Times New Roman" w:hAnsi="LM Roman 10"/>
                <w:bCs/>
                <w:color w:val="000000"/>
                <w:szCs w:val="20"/>
                <w:lang w:eastAsia="en-GB"/>
              </w:rPr>
              <w:t>-0.01</w:t>
            </w:r>
            <w:r w:rsidRPr="00C852E7">
              <w:rPr>
                <w:rFonts w:ascii="LM Roman 10" w:eastAsia="Times New Roman" w:hAnsi="LM Roman 10"/>
                <w:bCs/>
                <w:color w:val="000000"/>
                <w:szCs w:val="20"/>
                <w:lang w:eastAsia="en-GB"/>
              </w:rPr>
              <w:t>**</w:t>
            </w:r>
          </w:p>
        </w:tc>
        <w:tc>
          <w:tcPr>
            <w:tcW w:w="0" w:type="auto"/>
            <w:tcBorders>
              <w:top w:val="single" w:sz="4" w:space="0" w:color="auto"/>
              <w:bottom w:val="nil"/>
              <w:right w:val="nil"/>
            </w:tcBorders>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Pr>
                <w:rFonts w:ascii="LM Roman 10" w:eastAsia="Times New Roman" w:hAnsi="LM Roman 10"/>
                <w:bCs/>
                <w:color w:val="000000"/>
                <w:szCs w:val="20"/>
                <w:lang w:eastAsia="en-GB"/>
              </w:rPr>
              <w:t>-0.06</w:t>
            </w:r>
            <w:r w:rsidRPr="00C852E7">
              <w:rPr>
                <w:rFonts w:ascii="LM Roman 10" w:eastAsia="Times New Roman" w:hAnsi="LM Roman 10"/>
                <w:bCs/>
                <w:color w:val="000000"/>
                <w:szCs w:val="20"/>
                <w:lang w:eastAsia="en-GB"/>
              </w:rPr>
              <w:t>**</w:t>
            </w:r>
          </w:p>
        </w:tc>
      </w:tr>
      <w:tr w:rsidR="00F2052A" w:rsidRPr="00C852E7" w:rsidTr="008D6F80">
        <w:trPr>
          <w:trHeight w:val="300"/>
          <w:jc w:val="center"/>
        </w:trPr>
        <w:tc>
          <w:tcPr>
            <w:tcW w:w="0" w:type="auto"/>
            <w:tcBorders>
              <w:top w:val="nil"/>
              <w:left w:val="nil"/>
              <w:bottom w:val="nil"/>
              <w:right w:val="nil"/>
            </w:tcBorders>
            <w:shd w:val="clear" w:color="auto" w:fill="auto"/>
            <w:noWrap/>
            <w:vAlign w:val="bottom"/>
            <w:hideMark/>
          </w:tcPr>
          <w:p w:rsidR="00F2052A" w:rsidRPr="00C852E7" w:rsidRDefault="00F2052A" w:rsidP="008D6F80">
            <w:pPr>
              <w:spacing w:line="240" w:lineRule="auto"/>
              <w:rPr>
                <w:rFonts w:ascii="LM Roman 10" w:eastAsia="Times New Roman" w:hAnsi="LM Roman 10"/>
                <w:b/>
                <w:bCs/>
                <w:color w:val="000000"/>
                <w:szCs w:val="20"/>
                <w:lang w:eastAsia="en-GB"/>
              </w:rPr>
            </w:pPr>
            <w:r w:rsidRPr="00C852E7">
              <w:rPr>
                <w:rFonts w:ascii="LM Roman 10" w:eastAsia="Times New Roman" w:hAnsi="LM Roman 10"/>
                <w:b/>
                <w:bCs/>
                <w:color w:val="000000"/>
                <w:szCs w:val="20"/>
                <w:lang w:eastAsia="en-GB"/>
              </w:rPr>
              <w:t>NMC-US</w:t>
            </w:r>
          </w:p>
        </w:tc>
        <w:tc>
          <w:tcPr>
            <w:tcW w:w="0" w:type="auto"/>
            <w:tcBorders>
              <w:left w:val="nil"/>
            </w:tcBorders>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sidRPr="00C852E7">
              <w:rPr>
                <w:rFonts w:ascii="LM Roman 10" w:eastAsia="Times New Roman" w:hAnsi="LM Roman 10"/>
                <w:bCs/>
                <w:color w:val="000000"/>
                <w:szCs w:val="20"/>
                <w:lang w:eastAsia="en-GB"/>
              </w:rPr>
              <w:t>1</w:t>
            </w:r>
          </w:p>
        </w:tc>
        <w:tc>
          <w:tcPr>
            <w:tcW w:w="0" w:type="auto"/>
            <w:shd w:val="clear" w:color="auto" w:fill="F79646" w:themeFill="accent6"/>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Pr>
                <w:rFonts w:ascii="LM Roman 10" w:eastAsia="Times New Roman" w:hAnsi="LM Roman 10"/>
                <w:bCs/>
                <w:color w:val="000000"/>
                <w:szCs w:val="20"/>
                <w:lang w:eastAsia="en-GB"/>
              </w:rPr>
              <w:t>-0.26</w:t>
            </w:r>
            <w:r w:rsidRPr="00C852E7">
              <w:rPr>
                <w:rFonts w:ascii="LM Roman 10" w:eastAsia="Times New Roman" w:hAnsi="LM Roman 10"/>
                <w:bCs/>
                <w:color w:val="000000"/>
                <w:szCs w:val="20"/>
                <w:lang w:eastAsia="en-GB"/>
              </w:rPr>
              <w:t>**</w:t>
            </w:r>
          </w:p>
        </w:tc>
        <w:tc>
          <w:tcPr>
            <w:tcW w:w="0" w:type="auto"/>
            <w:shd w:val="clear" w:color="auto" w:fill="8DB3E2" w:themeFill="text2" w:themeFillTint="66"/>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Pr>
                <w:rFonts w:ascii="LM Roman 10" w:eastAsia="Times New Roman" w:hAnsi="LM Roman 10"/>
                <w:bCs/>
                <w:color w:val="000000"/>
                <w:szCs w:val="20"/>
                <w:lang w:eastAsia="en-GB"/>
              </w:rPr>
              <w:t>0.40</w:t>
            </w:r>
            <w:r w:rsidRPr="00C852E7">
              <w:rPr>
                <w:rFonts w:ascii="LM Roman 10" w:eastAsia="Times New Roman" w:hAnsi="LM Roman 10"/>
                <w:bCs/>
                <w:color w:val="000000"/>
                <w:szCs w:val="20"/>
                <w:lang w:eastAsia="en-GB"/>
              </w:rPr>
              <w:t>**</w:t>
            </w: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Pr>
                <w:rFonts w:ascii="LM Roman 10" w:eastAsia="Times New Roman" w:hAnsi="LM Roman 10"/>
                <w:bCs/>
                <w:color w:val="000000"/>
                <w:szCs w:val="20"/>
                <w:lang w:eastAsia="en-GB"/>
              </w:rPr>
              <w:t>-0.05</w:t>
            </w:r>
            <w:r w:rsidRPr="00C852E7">
              <w:rPr>
                <w:rFonts w:ascii="LM Roman 10" w:eastAsia="Times New Roman" w:hAnsi="LM Roman 10"/>
                <w:bCs/>
                <w:color w:val="000000"/>
                <w:szCs w:val="20"/>
                <w:lang w:eastAsia="en-GB"/>
              </w:rPr>
              <w:t>**</w:t>
            </w: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sidRPr="00C852E7">
              <w:rPr>
                <w:rFonts w:ascii="LM Roman 10" w:eastAsia="Times New Roman" w:hAnsi="LM Roman 10"/>
                <w:bCs/>
                <w:color w:val="000000"/>
                <w:szCs w:val="20"/>
                <w:lang w:eastAsia="en-GB"/>
              </w:rPr>
              <w:t>0.04</w:t>
            </w: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Pr>
                <w:rFonts w:ascii="LM Roman 10" w:eastAsia="Times New Roman" w:hAnsi="LM Roman 10"/>
                <w:bCs/>
                <w:color w:val="000000"/>
                <w:szCs w:val="20"/>
                <w:lang w:eastAsia="en-GB"/>
              </w:rPr>
              <w:t>-0.08</w:t>
            </w:r>
            <w:r w:rsidRPr="00C852E7">
              <w:rPr>
                <w:rFonts w:ascii="LM Roman 10" w:eastAsia="Times New Roman" w:hAnsi="LM Roman 10"/>
                <w:bCs/>
                <w:color w:val="000000"/>
                <w:szCs w:val="20"/>
                <w:lang w:eastAsia="en-GB"/>
              </w:rPr>
              <w:t>**</w:t>
            </w:r>
          </w:p>
        </w:tc>
        <w:tc>
          <w:tcPr>
            <w:tcW w:w="0" w:type="auto"/>
            <w:tcBorders>
              <w:top w:val="nil"/>
              <w:bottom w:val="nil"/>
              <w:right w:val="nil"/>
            </w:tcBorders>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Pr>
                <w:rFonts w:ascii="LM Roman 10" w:eastAsia="Times New Roman" w:hAnsi="LM Roman 10"/>
                <w:bCs/>
                <w:color w:val="000000"/>
                <w:szCs w:val="20"/>
                <w:lang w:eastAsia="en-GB"/>
              </w:rPr>
              <w:t>0.09</w:t>
            </w:r>
            <w:r w:rsidRPr="00C852E7">
              <w:rPr>
                <w:rFonts w:ascii="LM Roman 10" w:eastAsia="Times New Roman" w:hAnsi="LM Roman 10"/>
                <w:bCs/>
                <w:color w:val="000000"/>
                <w:szCs w:val="20"/>
                <w:lang w:eastAsia="en-GB"/>
              </w:rPr>
              <w:t>**</w:t>
            </w:r>
          </w:p>
        </w:tc>
      </w:tr>
      <w:tr w:rsidR="00F2052A" w:rsidRPr="00C852E7" w:rsidTr="008D6F80">
        <w:trPr>
          <w:trHeight w:val="300"/>
          <w:jc w:val="center"/>
        </w:trPr>
        <w:tc>
          <w:tcPr>
            <w:tcW w:w="0" w:type="auto"/>
            <w:tcBorders>
              <w:top w:val="nil"/>
              <w:left w:val="nil"/>
              <w:bottom w:val="nil"/>
              <w:right w:val="nil"/>
            </w:tcBorders>
            <w:shd w:val="clear" w:color="auto" w:fill="auto"/>
            <w:noWrap/>
            <w:vAlign w:val="bottom"/>
            <w:hideMark/>
          </w:tcPr>
          <w:p w:rsidR="00F2052A" w:rsidRPr="00C852E7" w:rsidRDefault="00F2052A" w:rsidP="008D6F80">
            <w:pPr>
              <w:spacing w:line="240" w:lineRule="auto"/>
              <w:rPr>
                <w:rFonts w:ascii="LM Roman 10" w:eastAsia="Times New Roman" w:hAnsi="LM Roman 10"/>
                <w:b/>
                <w:bCs/>
                <w:color w:val="000000"/>
                <w:szCs w:val="20"/>
                <w:lang w:eastAsia="en-GB"/>
              </w:rPr>
            </w:pPr>
            <w:r w:rsidRPr="00C852E7">
              <w:rPr>
                <w:rFonts w:ascii="LM Roman 10" w:eastAsia="Times New Roman" w:hAnsi="LM Roman 10"/>
                <w:b/>
                <w:bCs/>
                <w:color w:val="000000"/>
                <w:szCs w:val="20"/>
                <w:lang w:eastAsia="en-GB"/>
              </w:rPr>
              <w:t>OCP-UK</w:t>
            </w:r>
          </w:p>
        </w:tc>
        <w:tc>
          <w:tcPr>
            <w:tcW w:w="0" w:type="auto"/>
            <w:tcBorders>
              <w:left w:val="nil"/>
            </w:tcBorders>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sidRPr="00C852E7">
              <w:rPr>
                <w:rFonts w:ascii="LM Roman 10" w:eastAsia="Times New Roman" w:hAnsi="LM Roman 10"/>
                <w:bCs/>
                <w:color w:val="000000"/>
                <w:szCs w:val="20"/>
                <w:lang w:eastAsia="en-GB"/>
              </w:rPr>
              <w:t>1</w:t>
            </w:r>
          </w:p>
        </w:tc>
        <w:tc>
          <w:tcPr>
            <w:tcW w:w="0" w:type="auto"/>
            <w:shd w:val="clear" w:color="auto" w:fill="F79646" w:themeFill="accent6"/>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sidRPr="00C852E7">
              <w:rPr>
                <w:rFonts w:ascii="LM Roman 10" w:eastAsia="Times New Roman" w:hAnsi="LM Roman 10"/>
                <w:bCs/>
                <w:color w:val="000000"/>
                <w:szCs w:val="20"/>
                <w:lang w:eastAsia="en-GB"/>
              </w:rPr>
              <w:t>-0.29</w:t>
            </w: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sidRPr="00C852E7">
              <w:rPr>
                <w:rFonts w:ascii="LM Roman 10" w:eastAsia="Times New Roman" w:hAnsi="LM Roman 10"/>
                <w:bCs/>
                <w:color w:val="000000"/>
                <w:szCs w:val="20"/>
                <w:lang w:eastAsia="en-GB"/>
              </w:rPr>
              <w:t>0.04</w:t>
            </w: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sidRPr="00C852E7">
              <w:rPr>
                <w:rFonts w:ascii="LM Roman 10" w:eastAsia="Times New Roman" w:hAnsi="LM Roman 10"/>
                <w:bCs/>
                <w:color w:val="000000"/>
                <w:szCs w:val="20"/>
                <w:lang w:eastAsia="en-GB"/>
              </w:rPr>
              <w:t>-0.05</w:t>
            </w: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Pr>
                <w:rFonts w:ascii="LM Roman 10" w:eastAsia="Times New Roman" w:hAnsi="LM Roman 10"/>
                <w:bCs/>
                <w:color w:val="000000"/>
                <w:szCs w:val="20"/>
                <w:lang w:eastAsia="en-GB"/>
              </w:rPr>
              <w:t>0.07</w:t>
            </w:r>
            <w:r w:rsidRPr="00C852E7">
              <w:rPr>
                <w:rFonts w:ascii="LM Roman 10" w:eastAsia="Times New Roman" w:hAnsi="LM Roman 10"/>
                <w:bCs/>
                <w:color w:val="000000"/>
                <w:szCs w:val="20"/>
                <w:lang w:eastAsia="en-GB"/>
              </w:rPr>
              <w:t>**</w:t>
            </w:r>
          </w:p>
        </w:tc>
        <w:tc>
          <w:tcPr>
            <w:tcW w:w="0" w:type="auto"/>
            <w:tcBorders>
              <w:top w:val="nil"/>
              <w:bottom w:val="nil"/>
              <w:right w:val="nil"/>
            </w:tcBorders>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Pr>
                <w:rFonts w:ascii="LM Roman 10" w:eastAsia="Times New Roman" w:hAnsi="LM Roman 10"/>
                <w:bCs/>
                <w:color w:val="000000"/>
                <w:szCs w:val="20"/>
                <w:lang w:eastAsia="en-GB"/>
              </w:rPr>
              <w:t>-0.02</w:t>
            </w:r>
            <w:r w:rsidRPr="00C852E7">
              <w:rPr>
                <w:rFonts w:ascii="LM Roman 10" w:eastAsia="Times New Roman" w:hAnsi="LM Roman 10"/>
                <w:bCs/>
                <w:color w:val="000000"/>
                <w:szCs w:val="20"/>
                <w:lang w:eastAsia="en-GB"/>
              </w:rPr>
              <w:t>**</w:t>
            </w:r>
          </w:p>
        </w:tc>
      </w:tr>
      <w:tr w:rsidR="00F2052A" w:rsidRPr="00C852E7" w:rsidTr="008D6F80">
        <w:trPr>
          <w:trHeight w:val="300"/>
          <w:jc w:val="center"/>
        </w:trPr>
        <w:tc>
          <w:tcPr>
            <w:tcW w:w="0" w:type="auto"/>
            <w:tcBorders>
              <w:top w:val="nil"/>
              <w:left w:val="nil"/>
              <w:bottom w:val="nil"/>
              <w:right w:val="nil"/>
            </w:tcBorders>
            <w:shd w:val="clear" w:color="auto" w:fill="auto"/>
            <w:noWrap/>
            <w:vAlign w:val="bottom"/>
            <w:hideMark/>
          </w:tcPr>
          <w:p w:rsidR="00F2052A" w:rsidRPr="00C852E7" w:rsidRDefault="00F2052A" w:rsidP="008D6F80">
            <w:pPr>
              <w:spacing w:line="240" w:lineRule="auto"/>
              <w:rPr>
                <w:rFonts w:ascii="LM Roman 10" w:eastAsia="Times New Roman" w:hAnsi="LM Roman 10"/>
                <w:b/>
                <w:bCs/>
                <w:color w:val="000000"/>
                <w:szCs w:val="20"/>
                <w:lang w:eastAsia="en-GB"/>
              </w:rPr>
            </w:pPr>
            <w:r w:rsidRPr="00C852E7">
              <w:rPr>
                <w:rFonts w:ascii="LM Roman 10" w:eastAsia="Times New Roman" w:hAnsi="LM Roman 10"/>
                <w:b/>
                <w:bCs/>
                <w:color w:val="000000"/>
                <w:szCs w:val="20"/>
                <w:lang w:eastAsia="en-GB"/>
              </w:rPr>
              <w:t>OCP-US</w:t>
            </w:r>
          </w:p>
        </w:tc>
        <w:tc>
          <w:tcPr>
            <w:tcW w:w="0" w:type="auto"/>
            <w:tcBorders>
              <w:left w:val="nil"/>
            </w:tcBorders>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sidRPr="00C852E7">
              <w:rPr>
                <w:rFonts w:ascii="LM Roman 10" w:eastAsia="Times New Roman" w:hAnsi="LM Roman 10"/>
                <w:bCs/>
                <w:color w:val="000000"/>
                <w:szCs w:val="20"/>
                <w:lang w:eastAsia="en-GB"/>
              </w:rPr>
              <w:t>1</w:t>
            </w: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sidRPr="00C852E7">
              <w:rPr>
                <w:rFonts w:ascii="LM Roman 10" w:eastAsia="Times New Roman" w:hAnsi="LM Roman 10"/>
                <w:bCs/>
                <w:color w:val="000000"/>
                <w:szCs w:val="20"/>
                <w:lang w:eastAsia="en-GB"/>
              </w:rPr>
              <w:t>-0.06</w:t>
            </w: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sidRPr="00C852E7">
              <w:rPr>
                <w:rFonts w:ascii="LM Roman 10" w:eastAsia="Times New Roman" w:hAnsi="LM Roman 10"/>
                <w:bCs/>
                <w:color w:val="000000"/>
                <w:szCs w:val="20"/>
                <w:lang w:eastAsia="en-GB"/>
              </w:rPr>
              <w:t>0.04</w:t>
            </w: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Pr>
                <w:rFonts w:ascii="LM Roman 10" w:eastAsia="Times New Roman" w:hAnsi="LM Roman 10"/>
                <w:bCs/>
                <w:color w:val="000000"/>
                <w:szCs w:val="20"/>
                <w:lang w:eastAsia="en-GB"/>
              </w:rPr>
              <w:t>-0.01</w:t>
            </w:r>
            <w:r w:rsidRPr="00C852E7">
              <w:rPr>
                <w:rFonts w:ascii="LM Roman 10" w:eastAsia="Times New Roman" w:hAnsi="LM Roman 10"/>
                <w:bCs/>
                <w:color w:val="000000"/>
                <w:szCs w:val="20"/>
                <w:lang w:eastAsia="en-GB"/>
              </w:rPr>
              <w:t>**</w:t>
            </w:r>
          </w:p>
        </w:tc>
        <w:tc>
          <w:tcPr>
            <w:tcW w:w="0" w:type="auto"/>
            <w:tcBorders>
              <w:top w:val="nil"/>
              <w:bottom w:val="nil"/>
              <w:right w:val="nil"/>
            </w:tcBorders>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Pr>
                <w:rFonts w:ascii="LM Roman 10" w:eastAsia="Times New Roman" w:hAnsi="LM Roman 10"/>
                <w:bCs/>
                <w:color w:val="000000"/>
                <w:szCs w:val="20"/>
                <w:lang w:eastAsia="en-GB"/>
              </w:rPr>
              <w:t>0.14</w:t>
            </w:r>
            <w:r w:rsidRPr="00C852E7">
              <w:rPr>
                <w:rFonts w:ascii="LM Roman 10" w:eastAsia="Times New Roman" w:hAnsi="LM Roman 10"/>
                <w:bCs/>
                <w:color w:val="000000"/>
                <w:szCs w:val="20"/>
                <w:lang w:eastAsia="en-GB"/>
              </w:rPr>
              <w:t>**</w:t>
            </w:r>
          </w:p>
        </w:tc>
      </w:tr>
      <w:tr w:rsidR="00F2052A" w:rsidRPr="00C852E7" w:rsidTr="008D6F80">
        <w:trPr>
          <w:trHeight w:val="300"/>
          <w:jc w:val="center"/>
        </w:trPr>
        <w:tc>
          <w:tcPr>
            <w:tcW w:w="0" w:type="auto"/>
            <w:tcBorders>
              <w:top w:val="nil"/>
              <w:left w:val="nil"/>
              <w:bottom w:val="nil"/>
              <w:right w:val="nil"/>
            </w:tcBorders>
            <w:shd w:val="clear" w:color="auto" w:fill="auto"/>
            <w:noWrap/>
            <w:vAlign w:val="bottom"/>
            <w:hideMark/>
          </w:tcPr>
          <w:p w:rsidR="00F2052A" w:rsidRPr="00C852E7" w:rsidRDefault="00F2052A" w:rsidP="008D6F80">
            <w:pPr>
              <w:spacing w:line="240" w:lineRule="auto"/>
              <w:rPr>
                <w:rFonts w:ascii="LM Roman 10" w:eastAsia="Times New Roman" w:hAnsi="LM Roman 10"/>
                <w:b/>
                <w:bCs/>
                <w:color w:val="000000"/>
                <w:szCs w:val="20"/>
                <w:lang w:eastAsia="en-GB"/>
              </w:rPr>
            </w:pPr>
            <w:r w:rsidRPr="00C852E7">
              <w:rPr>
                <w:rFonts w:ascii="LM Roman 10" w:eastAsia="Times New Roman" w:hAnsi="LM Roman 10"/>
                <w:b/>
                <w:bCs/>
                <w:color w:val="000000"/>
                <w:szCs w:val="20"/>
                <w:lang w:eastAsia="en-GB"/>
              </w:rPr>
              <w:t>ODE</w:t>
            </w:r>
          </w:p>
        </w:tc>
        <w:tc>
          <w:tcPr>
            <w:tcW w:w="0" w:type="auto"/>
            <w:tcBorders>
              <w:left w:val="nil"/>
            </w:tcBorders>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sidRPr="00C852E7">
              <w:rPr>
                <w:rFonts w:ascii="LM Roman 10" w:eastAsia="Times New Roman" w:hAnsi="LM Roman 10"/>
                <w:bCs/>
                <w:color w:val="000000"/>
                <w:szCs w:val="20"/>
                <w:lang w:eastAsia="en-GB"/>
              </w:rPr>
              <w:t>1</w:t>
            </w:r>
          </w:p>
        </w:tc>
        <w:tc>
          <w:tcPr>
            <w:tcW w:w="0" w:type="auto"/>
            <w:shd w:val="clear" w:color="000000" w:fill="9BBB59"/>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Pr>
                <w:rFonts w:ascii="LM Roman 10" w:eastAsia="Times New Roman" w:hAnsi="LM Roman 10"/>
                <w:bCs/>
                <w:color w:val="000000"/>
                <w:szCs w:val="20"/>
                <w:lang w:eastAsia="en-GB"/>
              </w:rPr>
              <w:t>0.80</w:t>
            </w:r>
            <w:r w:rsidRPr="00C852E7">
              <w:rPr>
                <w:rFonts w:ascii="LM Roman 10" w:eastAsia="Times New Roman" w:hAnsi="LM Roman 10"/>
                <w:bCs/>
                <w:color w:val="000000"/>
                <w:szCs w:val="20"/>
                <w:lang w:eastAsia="en-GB"/>
              </w:rPr>
              <w:t>**</w:t>
            </w: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Pr>
                <w:rFonts w:ascii="LM Roman 10" w:eastAsia="Times New Roman" w:hAnsi="LM Roman 10"/>
                <w:bCs/>
                <w:color w:val="000000"/>
                <w:szCs w:val="20"/>
                <w:lang w:eastAsia="en-GB"/>
              </w:rPr>
              <w:t>-0.08</w:t>
            </w:r>
            <w:r w:rsidRPr="00C852E7">
              <w:rPr>
                <w:rFonts w:ascii="LM Roman 10" w:eastAsia="Times New Roman" w:hAnsi="LM Roman 10"/>
                <w:bCs/>
                <w:color w:val="000000"/>
                <w:szCs w:val="20"/>
                <w:lang w:eastAsia="en-GB"/>
              </w:rPr>
              <w:t>**</w:t>
            </w:r>
          </w:p>
        </w:tc>
        <w:tc>
          <w:tcPr>
            <w:tcW w:w="0" w:type="auto"/>
            <w:tcBorders>
              <w:top w:val="nil"/>
              <w:bottom w:val="nil"/>
              <w:right w:val="nil"/>
            </w:tcBorders>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Pr>
                <w:rFonts w:ascii="LM Roman 10" w:eastAsia="Times New Roman" w:hAnsi="LM Roman 10"/>
                <w:bCs/>
                <w:color w:val="000000"/>
                <w:szCs w:val="20"/>
                <w:lang w:eastAsia="en-GB"/>
              </w:rPr>
              <w:t>0.11</w:t>
            </w:r>
            <w:r w:rsidRPr="00C852E7">
              <w:rPr>
                <w:rFonts w:ascii="LM Roman 10" w:eastAsia="Times New Roman" w:hAnsi="LM Roman 10"/>
                <w:bCs/>
                <w:color w:val="000000"/>
                <w:szCs w:val="20"/>
                <w:lang w:eastAsia="en-GB"/>
              </w:rPr>
              <w:t>**</w:t>
            </w:r>
          </w:p>
        </w:tc>
      </w:tr>
      <w:tr w:rsidR="00F2052A" w:rsidRPr="00EA1626" w:rsidTr="008D6F80">
        <w:trPr>
          <w:trHeight w:val="300"/>
          <w:jc w:val="center"/>
        </w:trPr>
        <w:tc>
          <w:tcPr>
            <w:tcW w:w="0" w:type="auto"/>
            <w:tcBorders>
              <w:top w:val="nil"/>
              <w:left w:val="nil"/>
              <w:bottom w:val="nil"/>
              <w:right w:val="nil"/>
            </w:tcBorders>
            <w:shd w:val="clear" w:color="auto" w:fill="auto"/>
            <w:noWrap/>
            <w:vAlign w:val="bottom"/>
            <w:hideMark/>
          </w:tcPr>
          <w:p w:rsidR="00F2052A" w:rsidRPr="00C852E7" w:rsidRDefault="00F2052A" w:rsidP="008D6F80">
            <w:pPr>
              <w:spacing w:line="240" w:lineRule="auto"/>
              <w:rPr>
                <w:rFonts w:ascii="LM Roman 10" w:eastAsia="Times New Roman" w:hAnsi="LM Roman 10"/>
                <w:b/>
                <w:bCs/>
                <w:color w:val="000000"/>
                <w:szCs w:val="20"/>
                <w:lang w:eastAsia="en-GB"/>
              </w:rPr>
            </w:pPr>
            <w:r w:rsidRPr="00C852E7">
              <w:rPr>
                <w:rFonts w:ascii="LM Roman 10" w:eastAsia="Times New Roman" w:hAnsi="LM Roman 10"/>
                <w:b/>
                <w:bCs/>
                <w:color w:val="000000"/>
                <w:szCs w:val="20"/>
                <w:lang w:eastAsia="en-GB"/>
              </w:rPr>
              <w:t>NOAD</w:t>
            </w:r>
          </w:p>
        </w:tc>
        <w:tc>
          <w:tcPr>
            <w:tcW w:w="0" w:type="auto"/>
            <w:tcBorders>
              <w:left w:val="nil"/>
            </w:tcBorders>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sidRPr="00C852E7">
              <w:rPr>
                <w:rFonts w:ascii="LM Roman 10" w:eastAsia="Times New Roman" w:hAnsi="LM Roman 10"/>
                <w:bCs/>
                <w:color w:val="000000"/>
                <w:szCs w:val="20"/>
                <w:lang w:eastAsia="en-GB"/>
              </w:rPr>
              <w:t>1</w:t>
            </w:r>
          </w:p>
        </w:tc>
        <w:tc>
          <w:tcPr>
            <w:tcW w:w="0" w:type="auto"/>
            <w:shd w:val="clear" w:color="000000" w:fill="F79646"/>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sidRPr="00C852E7">
              <w:rPr>
                <w:rFonts w:ascii="LM Roman 10" w:eastAsia="Times New Roman" w:hAnsi="LM Roman 10"/>
                <w:bCs/>
                <w:color w:val="000000"/>
                <w:szCs w:val="20"/>
                <w:lang w:eastAsia="en-GB"/>
              </w:rPr>
              <w:t>-0.33</w:t>
            </w:r>
            <w:r>
              <w:rPr>
                <w:rFonts w:ascii="LM Roman 10" w:eastAsia="Times New Roman" w:hAnsi="LM Roman 10"/>
                <w:bCs/>
                <w:color w:val="000000"/>
                <w:szCs w:val="20"/>
                <w:lang w:eastAsia="en-GB"/>
              </w:rPr>
              <w:t>**</w:t>
            </w:r>
          </w:p>
        </w:tc>
        <w:tc>
          <w:tcPr>
            <w:tcW w:w="0" w:type="auto"/>
            <w:tcBorders>
              <w:top w:val="nil"/>
              <w:bottom w:val="nil"/>
              <w:right w:val="nil"/>
            </w:tcBorders>
            <w:shd w:val="clear" w:color="auto" w:fill="F79646" w:themeFill="accent6"/>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Pr>
                <w:rFonts w:ascii="LM Roman 10" w:eastAsia="Times New Roman" w:hAnsi="LM Roman 10"/>
                <w:bCs/>
                <w:color w:val="000000"/>
                <w:szCs w:val="20"/>
                <w:lang w:eastAsia="en-GB"/>
              </w:rPr>
              <w:t>0.20</w:t>
            </w:r>
            <w:r w:rsidRPr="00C852E7">
              <w:rPr>
                <w:rFonts w:ascii="LM Roman 10" w:eastAsia="Times New Roman" w:hAnsi="LM Roman 10"/>
                <w:bCs/>
                <w:color w:val="000000"/>
                <w:szCs w:val="20"/>
                <w:lang w:eastAsia="en-GB"/>
              </w:rPr>
              <w:t>**</w:t>
            </w:r>
          </w:p>
        </w:tc>
      </w:tr>
      <w:tr w:rsidR="00F2052A" w:rsidRPr="00C852E7" w:rsidTr="008D6F80">
        <w:trPr>
          <w:trHeight w:val="300"/>
          <w:jc w:val="center"/>
        </w:trPr>
        <w:tc>
          <w:tcPr>
            <w:tcW w:w="0" w:type="auto"/>
            <w:tcBorders>
              <w:top w:val="nil"/>
              <w:left w:val="nil"/>
              <w:bottom w:val="nil"/>
              <w:right w:val="nil"/>
            </w:tcBorders>
            <w:shd w:val="clear" w:color="auto" w:fill="auto"/>
            <w:noWrap/>
            <w:vAlign w:val="bottom"/>
            <w:hideMark/>
          </w:tcPr>
          <w:p w:rsidR="00F2052A" w:rsidRPr="00C852E7" w:rsidRDefault="00F2052A" w:rsidP="008D6F80">
            <w:pPr>
              <w:spacing w:line="240" w:lineRule="auto"/>
              <w:rPr>
                <w:rFonts w:ascii="LM Roman 10" w:eastAsia="Times New Roman" w:hAnsi="LM Roman 10"/>
                <w:b/>
                <w:bCs/>
                <w:color w:val="000000"/>
                <w:szCs w:val="20"/>
                <w:lang w:eastAsia="en-GB"/>
              </w:rPr>
            </w:pPr>
            <w:r w:rsidRPr="00C852E7">
              <w:rPr>
                <w:rFonts w:ascii="LM Roman 10" w:eastAsia="Times New Roman" w:hAnsi="LM Roman 10"/>
                <w:b/>
                <w:bCs/>
                <w:color w:val="000000"/>
                <w:szCs w:val="20"/>
                <w:lang w:eastAsia="en-GB"/>
              </w:rPr>
              <w:t>OED</w:t>
            </w:r>
          </w:p>
        </w:tc>
        <w:tc>
          <w:tcPr>
            <w:tcW w:w="0" w:type="auto"/>
            <w:tcBorders>
              <w:left w:val="nil"/>
            </w:tcBorders>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sidRPr="00C852E7">
              <w:rPr>
                <w:rFonts w:ascii="LM Roman 10" w:eastAsia="Times New Roman" w:hAnsi="LM Roman 10"/>
                <w:bCs/>
                <w:color w:val="000000"/>
                <w:szCs w:val="20"/>
                <w:lang w:eastAsia="en-GB"/>
              </w:rPr>
              <w:t>1</w:t>
            </w:r>
          </w:p>
        </w:tc>
        <w:tc>
          <w:tcPr>
            <w:tcW w:w="0" w:type="auto"/>
            <w:tcBorders>
              <w:top w:val="nil"/>
              <w:bottom w:val="nil"/>
              <w:right w:val="nil"/>
            </w:tcBorders>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Pr>
                <w:rFonts w:ascii="LM Roman 10" w:eastAsia="Times New Roman" w:hAnsi="LM Roman 10"/>
                <w:bCs/>
                <w:color w:val="000000"/>
                <w:szCs w:val="20"/>
                <w:lang w:eastAsia="en-GB"/>
              </w:rPr>
              <w:t>-0.03</w:t>
            </w:r>
            <w:r w:rsidRPr="00C852E7">
              <w:rPr>
                <w:rFonts w:ascii="LM Roman 10" w:eastAsia="Times New Roman" w:hAnsi="LM Roman 10"/>
                <w:bCs/>
                <w:color w:val="000000"/>
                <w:szCs w:val="20"/>
                <w:lang w:eastAsia="en-GB"/>
              </w:rPr>
              <w:t>**</w:t>
            </w:r>
          </w:p>
        </w:tc>
      </w:tr>
      <w:tr w:rsidR="00F2052A" w:rsidRPr="00C852E7" w:rsidTr="008D6F80">
        <w:trPr>
          <w:trHeight w:val="300"/>
          <w:jc w:val="center"/>
        </w:trPr>
        <w:tc>
          <w:tcPr>
            <w:tcW w:w="0" w:type="auto"/>
            <w:tcBorders>
              <w:top w:val="nil"/>
              <w:left w:val="nil"/>
              <w:bottom w:val="single" w:sz="8" w:space="0" w:color="auto"/>
              <w:right w:val="nil"/>
            </w:tcBorders>
            <w:shd w:val="clear" w:color="auto" w:fill="auto"/>
            <w:noWrap/>
            <w:vAlign w:val="bottom"/>
            <w:hideMark/>
          </w:tcPr>
          <w:p w:rsidR="00F2052A" w:rsidRPr="00C852E7" w:rsidRDefault="00F2052A" w:rsidP="008D6F80">
            <w:pPr>
              <w:spacing w:line="240" w:lineRule="auto"/>
              <w:rPr>
                <w:rFonts w:ascii="LM Roman 10" w:eastAsia="Times New Roman" w:hAnsi="LM Roman 10"/>
                <w:b/>
                <w:bCs/>
                <w:color w:val="000000"/>
                <w:szCs w:val="20"/>
                <w:lang w:eastAsia="en-GB"/>
              </w:rPr>
            </w:pPr>
            <w:r w:rsidRPr="00C852E7">
              <w:rPr>
                <w:rFonts w:ascii="LM Roman 10" w:eastAsia="Times New Roman" w:hAnsi="LM Roman 10"/>
                <w:b/>
                <w:bCs/>
                <w:color w:val="000000"/>
                <w:szCs w:val="20"/>
                <w:lang w:eastAsia="en-GB"/>
              </w:rPr>
              <w:t>LEMUR</w:t>
            </w:r>
          </w:p>
        </w:tc>
        <w:tc>
          <w:tcPr>
            <w:tcW w:w="0" w:type="auto"/>
            <w:tcBorders>
              <w:left w:val="nil"/>
            </w:tcBorders>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p>
        </w:tc>
        <w:tc>
          <w:tcPr>
            <w:tcW w:w="0" w:type="auto"/>
            <w:tcBorders>
              <w:top w:val="nil"/>
              <w:bottom w:val="single" w:sz="8" w:space="0" w:color="auto"/>
              <w:right w:val="nil"/>
            </w:tcBorders>
            <w:shd w:val="clear" w:color="auto" w:fill="auto"/>
            <w:noWrap/>
            <w:vAlign w:val="bottom"/>
            <w:hideMark/>
          </w:tcPr>
          <w:p w:rsidR="00F2052A" w:rsidRPr="00C852E7" w:rsidRDefault="00F2052A" w:rsidP="008D6F80">
            <w:pPr>
              <w:spacing w:line="240" w:lineRule="auto"/>
              <w:jc w:val="center"/>
              <w:rPr>
                <w:rFonts w:ascii="LM Roman 10" w:eastAsia="Times New Roman" w:hAnsi="LM Roman 10"/>
                <w:bCs/>
                <w:color w:val="000000"/>
                <w:szCs w:val="20"/>
                <w:lang w:eastAsia="en-GB"/>
              </w:rPr>
            </w:pPr>
            <w:r w:rsidRPr="00C852E7">
              <w:rPr>
                <w:rFonts w:ascii="LM Roman 10" w:eastAsia="Times New Roman" w:hAnsi="LM Roman 10"/>
                <w:bCs/>
                <w:color w:val="000000"/>
                <w:szCs w:val="20"/>
                <w:lang w:eastAsia="en-GB"/>
              </w:rPr>
              <w:t>1</w:t>
            </w:r>
          </w:p>
        </w:tc>
      </w:tr>
    </w:tbl>
    <w:p w:rsidR="00F2052A" w:rsidRDefault="00F2052A" w:rsidP="00F2052A">
      <w:pPr>
        <w:pStyle w:val="eLex2015-text"/>
        <w:jc w:val="center"/>
        <w:rPr>
          <w:lang w:val="en-GB"/>
        </w:rPr>
      </w:pPr>
      <w:r>
        <w:rPr>
          <w:lang w:val="en-GB"/>
        </w:rPr>
        <w:t>Table 2- Correlation and significance testing</w:t>
      </w:r>
    </w:p>
    <w:p w:rsidR="00FD27EE" w:rsidRDefault="00F2052A" w:rsidP="00F2052A">
      <w:pPr>
        <w:pStyle w:val="eLex2015-text"/>
        <w:rPr>
          <w:lang w:val="en-GB"/>
        </w:rPr>
      </w:pPr>
      <w:r w:rsidRPr="005F26FF">
        <w:rPr>
          <w:lang w:val="en-GB"/>
        </w:rPr>
        <w:t>It is interesting to note that correlations between US and UK dialects are all negative, which reflects the fact that they tend to produce different word lists (</w:t>
      </w:r>
      <w:r>
        <w:rPr>
          <w:lang w:val="en-GB"/>
        </w:rPr>
        <w:t>as expected when controlling location metadata</w:t>
      </w:r>
      <w:r w:rsidRPr="005F26FF">
        <w:rPr>
          <w:lang w:val="en-GB"/>
        </w:rPr>
        <w:t>), although correlations are weak</w:t>
      </w:r>
      <w:r>
        <w:rPr>
          <w:lang w:val="en-GB"/>
        </w:rPr>
        <w:t xml:space="preserve"> to moderate</w:t>
      </w:r>
      <w:r w:rsidRPr="005F26FF">
        <w:rPr>
          <w:lang w:val="en-GB"/>
        </w:rPr>
        <w:t xml:space="preserve"> </w:t>
      </w:r>
      <w:r>
        <w:rPr>
          <w:lang w:val="en-GB"/>
        </w:rPr>
        <w:t>(</w:t>
      </w:r>
      <w:r w:rsidRPr="005F26FF">
        <w:rPr>
          <w:lang w:val="en-GB"/>
        </w:rPr>
        <w:t>-0.31</w:t>
      </w:r>
      <w:r>
        <w:rPr>
          <w:lang w:val="en-GB"/>
        </w:rPr>
        <w:t>**</w:t>
      </w:r>
      <w:r w:rsidRPr="005F26FF">
        <w:rPr>
          <w:lang w:val="en-GB"/>
        </w:rPr>
        <w:t>, -0.45, -0.2</w:t>
      </w:r>
      <w:r>
        <w:rPr>
          <w:lang w:val="en-GB"/>
        </w:rPr>
        <w:t>6**</w:t>
      </w:r>
      <w:r w:rsidRPr="005F26FF">
        <w:rPr>
          <w:lang w:val="en-GB"/>
        </w:rPr>
        <w:t>, -0.29</w:t>
      </w:r>
      <w:r>
        <w:rPr>
          <w:lang w:val="en-GB"/>
        </w:rPr>
        <w:t>)</w:t>
      </w:r>
      <w:r w:rsidRPr="005F26FF">
        <w:rPr>
          <w:lang w:val="en-GB"/>
        </w:rPr>
        <w:t>, and only NMC</w:t>
      </w:r>
      <w:r>
        <w:rPr>
          <w:lang w:val="en-GB"/>
        </w:rPr>
        <w:t>-</w:t>
      </w:r>
      <w:r w:rsidRPr="005F26FF">
        <w:rPr>
          <w:lang w:val="en-GB"/>
        </w:rPr>
        <w:t>UK/NMC</w:t>
      </w:r>
      <w:r>
        <w:rPr>
          <w:lang w:val="en-GB"/>
        </w:rPr>
        <w:t>-</w:t>
      </w:r>
      <w:r w:rsidRPr="005F26FF">
        <w:rPr>
          <w:lang w:val="en-GB"/>
        </w:rPr>
        <w:t xml:space="preserve">US, </w:t>
      </w:r>
      <w:r>
        <w:rPr>
          <w:lang w:val="en-GB"/>
        </w:rPr>
        <w:t>O</w:t>
      </w:r>
      <w:r w:rsidRPr="005F26FF">
        <w:rPr>
          <w:lang w:val="en-GB"/>
        </w:rPr>
        <w:t>C</w:t>
      </w:r>
      <w:r>
        <w:rPr>
          <w:lang w:val="en-GB"/>
        </w:rPr>
        <w:t>P-</w:t>
      </w:r>
      <w:r w:rsidRPr="005F26FF">
        <w:rPr>
          <w:lang w:val="en-GB"/>
        </w:rPr>
        <w:t>UK/NMC</w:t>
      </w:r>
      <w:r>
        <w:rPr>
          <w:lang w:val="en-GB"/>
        </w:rPr>
        <w:t>-</w:t>
      </w:r>
      <w:r w:rsidRPr="005F26FF">
        <w:rPr>
          <w:lang w:val="en-GB"/>
        </w:rPr>
        <w:t xml:space="preserve">US are significant. </w:t>
      </w:r>
      <w:r>
        <w:rPr>
          <w:lang w:val="en-GB"/>
        </w:rPr>
        <w:t>ODE</w:t>
      </w:r>
      <w:r w:rsidRPr="005F26FF">
        <w:rPr>
          <w:lang w:val="en-GB"/>
        </w:rPr>
        <w:t xml:space="preserve"> is very strongly (positively) correlated with </w:t>
      </w:r>
      <w:r>
        <w:rPr>
          <w:lang w:val="en-GB"/>
        </w:rPr>
        <w:t>NOAD</w:t>
      </w:r>
      <w:r w:rsidRPr="005F26FF">
        <w:rPr>
          <w:lang w:val="en-GB"/>
        </w:rPr>
        <w:t xml:space="preserve"> (significant), which means that </w:t>
      </w:r>
      <w:r>
        <w:rPr>
          <w:lang w:val="en-GB"/>
        </w:rPr>
        <w:t xml:space="preserve">if </w:t>
      </w:r>
      <w:r w:rsidRPr="005F26FF">
        <w:rPr>
          <w:lang w:val="en-GB"/>
        </w:rPr>
        <w:t xml:space="preserve">a word is in </w:t>
      </w:r>
      <w:r>
        <w:rPr>
          <w:lang w:val="en-GB"/>
        </w:rPr>
        <w:t>ODE</w:t>
      </w:r>
      <w:r w:rsidRPr="005F26FF">
        <w:rPr>
          <w:lang w:val="en-GB"/>
        </w:rPr>
        <w:t xml:space="preserve">, it is highly likely to be in </w:t>
      </w:r>
      <w:r>
        <w:rPr>
          <w:lang w:val="en-GB"/>
        </w:rPr>
        <w:t>NOAD</w:t>
      </w:r>
      <w:r w:rsidRPr="005F26FF">
        <w:rPr>
          <w:lang w:val="en-GB"/>
        </w:rPr>
        <w:t xml:space="preserve"> and vice versa. </w:t>
      </w:r>
      <w:r w:rsidR="00831530">
        <w:t>The main reason they are correlated is that NOAD is based on ODE, and most of what is added to one is added to the other.</w:t>
      </w:r>
      <w:r w:rsidR="00831530" w:rsidRPr="005F26FF">
        <w:rPr>
          <w:lang w:val="en-GB"/>
        </w:rPr>
        <w:t xml:space="preserve"> </w:t>
      </w:r>
      <w:r w:rsidRPr="005F26FF">
        <w:rPr>
          <w:lang w:val="en-GB"/>
        </w:rPr>
        <w:t xml:space="preserve">This is not the case for </w:t>
      </w:r>
      <w:r>
        <w:rPr>
          <w:lang w:val="en-GB"/>
        </w:rPr>
        <w:t>OED</w:t>
      </w:r>
      <w:r w:rsidRPr="005F26FF">
        <w:rPr>
          <w:lang w:val="en-GB"/>
        </w:rPr>
        <w:t xml:space="preserve">, which is negatively correlated with </w:t>
      </w:r>
      <w:r>
        <w:rPr>
          <w:lang w:val="en-GB"/>
        </w:rPr>
        <w:t>NOAD (-0.33**)</w:t>
      </w:r>
      <w:r w:rsidRPr="005F26FF">
        <w:rPr>
          <w:lang w:val="en-GB"/>
        </w:rPr>
        <w:t xml:space="preserve">, and not correlated to </w:t>
      </w:r>
      <w:r>
        <w:rPr>
          <w:lang w:val="en-GB"/>
        </w:rPr>
        <w:t>ODE (-0.08**): one reason is the difference in</w:t>
      </w:r>
      <w:r w:rsidRPr="005F26FF">
        <w:rPr>
          <w:lang w:val="en-GB"/>
        </w:rPr>
        <w:t xml:space="preserve"> editorial policies.</w:t>
      </w:r>
      <w:r>
        <w:rPr>
          <w:lang w:val="en-GB"/>
        </w:rPr>
        <w:t xml:space="preserve"> There were no correlations observed between corpus lists and dictionary sources, because a large portion of new word candidates are already in dictionary sources.</w:t>
      </w:r>
    </w:p>
    <w:p w:rsidR="00F2052A" w:rsidRDefault="00F2052A" w:rsidP="00FD27EE">
      <w:pPr>
        <w:pStyle w:val="elex2015-Heading3"/>
      </w:pPr>
      <w:r>
        <w:lastRenderedPageBreak/>
        <w:t>Manual evaluation</w:t>
      </w:r>
    </w:p>
    <w:p w:rsidR="00F2052A" w:rsidRDefault="00F2052A" w:rsidP="00F2052A">
      <w:pPr>
        <w:pStyle w:val="eLex2015-text"/>
      </w:pPr>
      <w:r w:rsidRPr="007D7092">
        <w:t xml:space="preserve">We combined candidates from each wordlist and </w:t>
      </w:r>
      <w:r>
        <w:t xml:space="preserve">automatically </w:t>
      </w:r>
      <w:r w:rsidRPr="007D7092">
        <w:t>removed those present in both ODE and NOAD at the same time</w:t>
      </w:r>
      <w:r>
        <w:t xml:space="preserve"> (equivalent to a blacklist filter)</w:t>
      </w:r>
      <w:r w:rsidRPr="007D7092">
        <w:t>, reducing the cand</w:t>
      </w:r>
      <w:r>
        <w:t>idate list to a pool of 258 unique candidates. This was manually analyzed by one editor. 6</w:t>
      </w:r>
      <w:r w:rsidRPr="007D7092">
        <w:t xml:space="preserve">% </w:t>
      </w:r>
      <w:r>
        <w:t xml:space="preserve">of words </w:t>
      </w:r>
      <w:r w:rsidRPr="007D7092">
        <w:t xml:space="preserve">consisted of </w:t>
      </w:r>
      <w:r>
        <w:t>errors (e.g. due to bad tokenization, or HTML tags)</w:t>
      </w:r>
      <w:r w:rsidRPr="007D7092">
        <w:t>, the rest</w:t>
      </w:r>
      <w:r>
        <w:t>,</w:t>
      </w:r>
      <w:r w:rsidRPr="007D7092">
        <w:t xml:space="preserve"> of new material: </w:t>
      </w:r>
      <w:r w:rsidRPr="00666687">
        <w:rPr>
          <w:i/>
        </w:rPr>
        <w:t>new variants</w:t>
      </w:r>
      <w:r>
        <w:t xml:space="preserve"> (valid variant word form of an existing headword)</w:t>
      </w:r>
      <w:r w:rsidRPr="007D7092">
        <w:t xml:space="preserve">, </w:t>
      </w:r>
      <w:r w:rsidRPr="00666687">
        <w:rPr>
          <w:i/>
        </w:rPr>
        <w:t>new words</w:t>
      </w:r>
      <w:r w:rsidRPr="007D7092">
        <w:t xml:space="preserve"> </w:t>
      </w:r>
      <w:r>
        <w:t xml:space="preserve">(headwords absent from a dictionary source –not necessarily “new” in the sense of recently created) </w:t>
      </w:r>
      <w:r w:rsidRPr="007D7092">
        <w:t xml:space="preserve">or </w:t>
      </w:r>
      <w:r w:rsidRPr="00666687">
        <w:rPr>
          <w:i/>
        </w:rPr>
        <w:t xml:space="preserve">new senses </w:t>
      </w:r>
      <w:r>
        <w:t>(senses absent from an existing word entry)</w:t>
      </w:r>
      <w:r w:rsidRPr="007D7092">
        <w:t>, depending on the source dictionary.</w:t>
      </w:r>
      <w:r>
        <w:t xml:space="preserve"> New words consisted of 75% or more of the filtered lists, as seen in Table 3.</w:t>
      </w:r>
    </w:p>
    <w:tbl>
      <w:tblPr>
        <w:tblW w:w="3840" w:type="dxa"/>
        <w:jc w:val="center"/>
        <w:tblInd w:w="93" w:type="dxa"/>
        <w:tblLook w:val="04A0" w:firstRow="1" w:lastRow="0" w:firstColumn="1" w:lastColumn="0" w:noHBand="0" w:noVBand="1"/>
      </w:tblPr>
      <w:tblGrid>
        <w:gridCol w:w="1001"/>
        <w:gridCol w:w="960"/>
        <w:gridCol w:w="960"/>
        <w:gridCol w:w="1010"/>
      </w:tblGrid>
      <w:tr w:rsidR="00F2052A" w:rsidRPr="00901009" w:rsidTr="008D6F80">
        <w:trPr>
          <w:trHeight w:val="70"/>
          <w:jc w:val="center"/>
        </w:trPr>
        <w:tc>
          <w:tcPr>
            <w:tcW w:w="960" w:type="dxa"/>
            <w:tcBorders>
              <w:top w:val="single" w:sz="4" w:space="0" w:color="auto"/>
              <w:left w:val="nil"/>
              <w:bottom w:val="single" w:sz="4" w:space="0" w:color="auto"/>
              <w:right w:val="nil"/>
            </w:tcBorders>
            <w:shd w:val="clear" w:color="auto" w:fill="auto"/>
            <w:noWrap/>
            <w:vAlign w:val="bottom"/>
            <w:hideMark/>
          </w:tcPr>
          <w:p w:rsidR="00F2052A" w:rsidRPr="00901009" w:rsidRDefault="00F2052A" w:rsidP="008D6F80">
            <w:pPr>
              <w:widowControl/>
              <w:spacing w:line="240" w:lineRule="auto"/>
              <w:jc w:val="left"/>
              <w:rPr>
                <w:rFonts w:ascii="Calibri" w:eastAsia="Times New Roman" w:hAnsi="Calibri"/>
                <w:b/>
                <w:bCs/>
                <w:color w:val="000000"/>
                <w:kern w:val="0"/>
                <w:sz w:val="22"/>
                <w:szCs w:val="22"/>
                <w:lang w:val="en-GB" w:eastAsia="en-GB"/>
              </w:rPr>
            </w:pPr>
            <w:r w:rsidRPr="00901009">
              <w:rPr>
                <w:rFonts w:ascii="Calibri" w:eastAsia="Times New Roman" w:hAnsi="Calibri"/>
                <w:b/>
                <w:bCs/>
                <w:color w:val="000000"/>
                <w:kern w:val="0"/>
                <w:sz w:val="22"/>
                <w:szCs w:val="22"/>
                <w:lang w:val="en-GB" w:eastAsia="en-GB"/>
              </w:rPr>
              <w:t>corpus</w:t>
            </w:r>
          </w:p>
        </w:tc>
        <w:tc>
          <w:tcPr>
            <w:tcW w:w="960" w:type="dxa"/>
            <w:tcBorders>
              <w:top w:val="single" w:sz="4" w:space="0" w:color="auto"/>
              <w:left w:val="nil"/>
              <w:bottom w:val="single" w:sz="4" w:space="0" w:color="auto"/>
              <w:right w:val="nil"/>
            </w:tcBorders>
            <w:shd w:val="clear" w:color="auto" w:fill="auto"/>
            <w:noWrap/>
            <w:vAlign w:val="bottom"/>
            <w:hideMark/>
          </w:tcPr>
          <w:p w:rsidR="00F2052A" w:rsidRPr="00901009" w:rsidRDefault="00F2052A" w:rsidP="008D6F80">
            <w:pPr>
              <w:widowControl/>
              <w:spacing w:line="240" w:lineRule="auto"/>
              <w:jc w:val="left"/>
              <w:rPr>
                <w:rFonts w:ascii="Calibri" w:eastAsia="Times New Roman" w:hAnsi="Calibri"/>
                <w:b/>
                <w:bCs/>
                <w:color w:val="000000"/>
                <w:kern w:val="0"/>
                <w:sz w:val="22"/>
                <w:szCs w:val="22"/>
                <w:lang w:val="en-GB" w:eastAsia="en-GB"/>
              </w:rPr>
            </w:pPr>
            <w:r w:rsidRPr="00901009">
              <w:rPr>
                <w:rFonts w:ascii="Calibri" w:eastAsia="Times New Roman" w:hAnsi="Calibri"/>
                <w:b/>
                <w:bCs/>
                <w:color w:val="000000"/>
                <w:kern w:val="0"/>
                <w:sz w:val="22"/>
                <w:szCs w:val="22"/>
                <w:lang w:val="en-GB" w:eastAsia="en-GB"/>
              </w:rPr>
              <w:t>correct</w:t>
            </w:r>
          </w:p>
        </w:tc>
        <w:tc>
          <w:tcPr>
            <w:tcW w:w="960" w:type="dxa"/>
            <w:tcBorders>
              <w:top w:val="single" w:sz="4" w:space="0" w:color="auto"/>
              <w:left w:val="nil"/>
              <w:bottom w:val="single" w:sz="4" w:space="0" w:color="auto"/>
              <w:right w:val="nil"/>
            </w:tcBorders>
            <w:shd w:val="clear" w:color="auto" w:fill="auto"/>
            <w:noWrap/>
            <w:vAlign w:val="bottom"/>
            <w:hideMark/>
          </w:tcPr>
          <w:p w:rsidR="00F2052A" w:rsidRPr="00901009" w:rsidRDefault="00F2052A" w:rsidP="008D6F80">
            <w:pPr>
              <w:widowControl/>
              <w:spacing w:line="240" w:lineRule="auto"/>
              <w:jc w:val="left"/>
              <w:rPr>
                <w:rFonts w:ascii="Calibri" w:eastAsia="Times New Roman" w:hAnsi="Calibri"/>
                <w:b/>
                <w:bCs/>
                <w:color w:val="000000"/>
                <w:kern w:val="0"/>
                <w:sz w:val="22"/>
                <w:szCs w:val="22"/>
                <w:lang w:val="en-GB" w:eastAsia="en-GB"/>
              </w:rPr>
            </w:pPr>
            <w:r w:rsidRPr="00901009">
              <w:rPr>
                <w:rFonts w:ascii="Calibri" w:eastAsia="Times New Roman" w:hAnsi="Calibri"/>
                <w:b/>
                <w:bCs/>
                <w:color w:val="000000"/>
                <w:kern w:val="0"/>
                <w:sz w:val="22"/>
                <w:szCs w:val="22"/>
                <w:lang w:val="en-GB" w:eastAsia="en-GB"/>
              </w:rPr>
              <w:t>total</w:t>
            </w:r>
          </w:p>
        </w:tc>
        <w:tc>
          <w:tcPr>
            <w:tcW w:w="960" w:type="dxa"/>
            <w:tcBorders>
              <w:top w:val="single" w:sz="4" w:space="0" w:color="auto"/>
              <w:left w:val="nil"/>
              <w:bottom w:val="single" w:sz="4" w:space="0" w:color="auto"/>
              <w:right w:val="nil"/>
            </w:tcBorders>
            <w:shd w:val="clear" w:color="auto" w:fill="auto"/>
            <w:noWrap/>
            <w:vAlign w:val="bottom"/>
            <w:hideMark/>
          </w:tcPr>
          <w:p w:rsidR="00F2052A" w:rsidRPr="00901009" w:rsidRDefault="00F2052A" w:rsidP="008D6F80">
            <w:pPr>
              <w:widowControl/>
              <w:spacing w:line="240" w:lineRule="auto"/>
              <w:jc w:val="left"/>
              <w:rPr>
                <w:rFonts w:ascii="Calibri" w:eastAsia="Times New Roman" w:hAnsi="Calibri"/>
                <w:b/>
                <w:bCs/>
                <w:color w:val="000000"/>
                <w:kern w:val="0"/>
                <w:sz w:val="22"/>
                <w:szCs w:val="22"/>
                <w:lang w:val="en-GB" w:eastAsia="en-GB"/>
              </w:rPr>
            </w:pPr>
            <w:r w:rsidRPr="00901009">
              <w:rPr>
                <w:rFonts w:ascii="Calibri" w:eastAsia="Times New Roman" w:hAnsi="Calibri"/>
                <w:b/>
                <w:bCs/>
                <w:color w:val="000000"/>
                <w:kern w:val="0"/>
                <w:sz w:val="22"/>
                <w:szCs w:val="22"/>
                <w:lang w:val="en-GB" w:eastAsia="en-GB"/>
              </w:rPr>
              <w:t>accuracy</w:t>
            </w:r>
          </w:p>
        </w:tc>
      </w:tr>
      <w:tr w:rsidR="00F2052A" w:rsidRPr="00901009" w:rsidTr="008D6F80">
        <w:trPr>
          <w:trHeight w:val="300"/>
          <w:jc w:val="center"/>
        </w:trPr>
        <w:tc>
          <w:tcPr>
            <w:tcW w:w="960" w:type="dxa"/>
            <w:tcBorders>
              <w:top w:val="nil"/>
              <w:left w:val="nil"/>
              <w:bottom w:val="nil"/>
              <w:right w:val="nil"/>
            </w:tcBorders>
            <w:shd w:val="clear" w:color="auto" w:fill="auto"/>
            <w:noWrap/>
            <w:vAlign w:val="bottom"/>
            <w:hideMark/>
          </w:tcPr>
          <w:p w:rsidR="00F2052A" w:rsidRPr="00901009" w:rsidRDefault="00F2052A" w:rsidP="008D6F80">
            <w:pPr>
              <w:widowControl/>
              <w:spacing w:line="240" w:lineRule="auto"/>
              <w:jc w:val="left"/>
              <w:rPr>
                <w:rFonts w:ascii="Calibri" w:eastAsia="Times New Roman" w:hAnsi="Calibri"/>
                <w:b/>
                <w:bCs/>
                <w:color w:val="000000"/>
                <w:kern w:val="0"/>
                <w:sz w:val="22"/>
                <w:szCs w:val="22"/>
                <w:lang w:val="en-GB" w:eastAsia="en-GB"/>
              </w:rPr>
            </w:pPr>
            <w:r w:rsidRPr="00901009">
              <w:rPr>
                <w:rFonts w:ascii="Calibri" w:eastAsia="Times New Roman" w:hAnsi="Calibri"/>
                <w:b/>
                <w:bCs/>
                <w:color w:val="000000"/>
                <w:kern w:val="0"/>
                <w:sz w:val="22"/>
                <w:szCs w:val="22"/>
                <w:lang w:val="en-GB" w:eastAsia="en-GB"/>
              </w:rPr>
              <w:t>OCP-US</w:t>
            </w:r>
          </w:p>
        </w:tc>
        <w:tc>
          <w:tcPr>
            <w:tcW w:w="960" w:type="dxa"/>
            <w:tcBorders>
              <w:top w:val="nil"/>
              <w:left w:val="nil"/>
              <w:bottom w:val="nil"/>
              <w:right w:val="nil"/>
            </w:tcBorders>
            <w:shd w:val="clear" w:color="auto" w:fill="auto"/>
            <w:noWrap/>
            <w:vAlign w:val="bottom"/>
            <w:hideMark/>
          </w:tcPr>
          <w:p w:rsidR="00F2052A" w:rsidRPr="00901009" w:rsidRDefault="00F2052A" w:rsidP="008D6F80">
            <w:pPr>
              <w:widowControl/>
              <w:spacing w:line="240" w:lineRule="auto"/>
              <w:jc w:val="right"/>
              <w:rPr>
                <w:rFonts w:ascii="Calibri" w:eastAsia="Times New Roman" w:hAnsi="Calibri"/>
                <w:color w:val="000000"/>
                <w:kern w:val="0"/>
                <w:sz w:val="22"/>
                <w:szCs w:val="22"/>
                <w:lang w:val="en-GB" w:eastAsia="en-GB"/>
              </w:rPr>
            </w:pPr>
            <w:r w:rsidRPr="00901009">
              <w:rPr>
                <w:rFonts w:ascii="Calibri" w:eastAsia="Times New Roman" w:hAnsi="Calibri"/>
                <w:color w:val="000000"/>
                <w:kern w:val="0"/>
                <w:sz w:val="22"/>
                <w:szCs w:val="22"/>
                <w:lang w:val="en-GB" w:eastAsia="en-GB"/>
              </w:rPr>
              <w:t>91</w:t>
            </w:r>
          </w:p>
        </w:tc>
        <w:tc>
          <w:tcPr>
            <w:tcW w:w="960" w:type="dxa"/>
            <w:tcBorders>
              <w:top w:val="nil"/>
              <w:left w:val="nil"/>
              <w:bottom w:val="nil"/>
              <w:right w:val="nil"/>
            </w:tcBorders>
            <w:shd w:val="clear" w:color="auto" w:fill="auto"/>
            <w:noWrap/>
            <w:vAlign w:val="bottom"/>
            <w:hideMark/>
          </w:tcPr>
          <w:p w:rsidR="00F2052A" w:rsidRPr="00901009" w:rsidRDefault="00F2052A" w:rsidP="008D6F80">
            <w:pPr>
              <w:widowControl/>
              <w:spacing w:line="240" w:lineRule="auto"/>
              <w:jc w:val="right"/>
              <w:rPr>
                <w:rFonts w:ascii="Calibri" w:eastAsia="Times New Roman" w:hAnsi="Calibri"/>
                <w:color w:val="000000"/>
                <w:kern w:val="0"/>
                <w:sz w:val="22"/>
                <w:szCs w:val="22"/>
                <w:lang w:val="en-GB" w:eastAsia="en-GB"/>
              </w:rPr>
            </w:pPr>
            <w:r w:rsidRPr="00901009">
              <w:rPr>
                <w:rFonts w:ascii="Calibri" w:eastAsia="Times New Roman" w:hAnsi="Calibri"/>
                <w:color w:val="000000"/>
                <w:kern w:val="0"/>
                <w:sz w:val="22"/>
                <w:szCs w:val="22"/>
                <w:lang w:val="en-GB" w:eastAsia="en-GB"/>
              </w:rPr>
              <w:t>106</w:t>
            </w:r>
          </w:p>
        </w:tc>
        <w:tc>
          <w:tcPr>
            <w:tcW w:w="960" w:type="dxa"/>
            <w:tcBorders>
              <w:top w:val="nil"/>
              <w:left w:val="nil"/>
              <w:bottom w:val="nil"/>
              <w:right w:val="nil"/>
            </w:tcBorders>
            <w:shd w:val="clear" w:color="auto" w:fill="auto"/>
            <w:noWrap/>
            <w:vAlign w:val="bottom"/>
            <w:hideMark/>
          </w:tcPr>
          <w:p w:rsidR="00F2052A" w:rsidRPr="00901009" w:rsidRDefault="00F2052A" w:rsidP="008D6F80">
            <w:pPr>
              <w:widowControl/>
              <w:spacing w:line="240" w:lineRule="auto"/>
              <w:jc w:val="right"/>
              <w:rPr>
                <w:rFonts w:ascii="Calibri" w:eastAsia="Times New Roman" w:hAnsi="Calibri"/>
                <w:color w:val="000000"/>
                <w:kern w:val="0"/>
                <w:sz w:val="22"/>
                <w:szCs w:val="22"/>
                <w:lang w:val="en-GB" w:eastAsia="en-GB"/>
              </w:rPr>
            </w:pPr>
            <w:r w:rsidRPr="00901009">
              <w:rPr>
                <w:rFonts w:ascii="Calibri" w:eastAsia="Times New Roman" w:hAnsi="Calibri"/>
                <w:color w:val="000000"/>
                <w:kern w:val="0"/>
                <w:sz w:val="22"/>
                <w:szCs w:val="22"/>
                <w:lang w:val="en-GB" w:eastAsia="en-GB"/>
              </w:rPr>
              <w:t>0.86</w:t>
            </w:r>
          </w:p>
        </w:tc>
      </w:tr>
      <w:tr w:rsidR="00F2052A" w:rsidRPr="00901009" w:rsidTr="008D6F80">
        <w:trPr>
          <w:trHeight w:val="300"/>
          <w:jc w:val="center"/>
        </w:trPr>
        <w:tc>
          <w:tcPr>
            <w:tcW w:w="960" w:type="dxa"/>
            <w:tcBorders>
              <w:top w:val="nil"/>
              <w:left w:val="nil"/>
              <w:bottom w:val="nil"/>
              <w:right w:val="nil"/>
            </w:tcBorders>
            <w:shd w:val="clear" w:color="auto" w:fill="auto"/>
            <w:noWrap/>
            <w:vAlign w:val="bottom"/>
            <w:hideMark/>
          </w:tcPr>
          <w:p w:rsidR="00F2052A" w:rsidRPr="00901009" w:rsidRDefault="00F2052A" w:rsidP="008D6F80">
            <w:pPr>
              <w:widowControl/>
              <w:spacing w:line="240" w:lineRule="auto"/>
              <w:jc w:val="left"/>
              <w:rPr>
                <w:rFonts w:ascii="Calibri" w:eastAsia="Times New Roman" w:hAnsi="Calibri"/>
                <w:b/>
                <w:bCs/>
                <w:color w:val="000000"/>
                <w:kern w:val="0"/>
                <w:sz w:val="22"/>
                <w:szCs w:val="22"/>
                <w:lang w:val="en-GB" w:eastAsia="en-GB"/>
              </w:rPr>
            </w:pPr>
            <w:r w:rsidRPr="00901009">
              <w:rPr>
                <w:rFonts w:ascii="Calibri" w:eastAsia="Times New Roman" w:hAnsi="Calibri"/>
                <w:b/>
                <w:bCs/>
                <w:color w:val="000000"/>
                <w:kern w:val="0"/>
                <w:sz w:val="22"/>
                <w:szCs w:val="22"/>
                <w:lang w:val="en-GB" w:eastAsia="en-GB"/>
              </w:rPr>
              <w:t>NMC</w:t>
            </w:r>
            <w:r>
              <w:rPr>
                <w:rFonts w:ascii="Calibri" w:eastAsia="Times New Roman" w:hAnsi="Calibri"/>
                <w:b/>
                <w:bCs/>
                <w:color w:val="000000"/>
                <w:kern w:val="0"/>
                <w:sz w:val="22"/>
                <w:szCs w:val="22"/>
                <w:lang w:val="en-GB" w:eastAsia="en-GB"/>
              </w:rPr>
              <w:t>-</w:t>
            </w:r>
            <w:r w:rsidRPr="00901009">
              <w:rPr>
                <w:rFonts w:ascii="Calibri" w:eastAsia="Times New Roman" w:hAnsi="Calibri"/>
                <w:b/>
                <w:bCs/>
                <w:color w:val="000000"/>
                <w:kern w:val="0"/>
                <w:sz w:val="22"/>
                <w:szCs w:val="22"/>
                <w:lang w:val="en-GB" w:eastAsia="en-GB"/>
              </w:rPr>
              <w:t>UK</w:t>
            </w:r>
          </w:p>
        </w:tc>
        <w:tc>
          <w:tcPr>
            <w:tcW w:w="960" w:type="dxa"/>
            <w:tcBorders>
              <w:top w:val="nil"/>
              <w:left w:val="nil"/>
              <w:bottom w:val="nil"/>
              <w:right w:val="nil"/>
            </w:tcBorders>
            <w:shd w:val="clear" w:color="auto" w:fill="auto"/>
            <w:noWrap/>
            <w:vAlign w:val="bottom"/>
            <w:hideMark/>
          </w:tcPr>
          <w:p w:rsidR="00F2052A" w:rsidRPr="00901009" w:rsidRDefault="00F2052A" w:rsidP="008D6F80">
            <w:pPr>
              <w:widowControl/>
              <w:spacing w:line="240" w:lineRule="auto"/>
              <w:jc w:val="right"/>
              <w:rPr>
                <w:rFonts w:ascii="Calibri" w:eastAsia="Times New Roman" w:hAnsi="Calibri"/>
                <w:color w:val="000000"/>
                <w:kern w:val="0"/>
                <w:sz w:val="22"/>
                <w:szCs w:val="22"/>
                <w:lang w:val="en-GB" w:eastAsia="en-GB"/>
              </w:rPr>
            </w:pPr>
            <w:r w:rsidRPr="00901009">
              <w:rPr>
                <w:rFonts w:ascii="Calibri" w:eastAsia="Times New Roman" w:hAnsi="Calibri"/>
                <w:color w:val="000000"/>
                <w:kern w:val="0"/>
                <w:sz w:val="22"/>
                <w:szCs w:val="22"/>
                <w:lang w:val="en-GB" w:eastAsia="en-GB"/>
              </w:rPr>
              <w:t>92</w:t>
            </w:r>
          </w:p>
        </w:tc>
        <w:tc>
          <w:tcPr>
            <w:tcW w:w="960" w:type="dxa"/>
            <w:tcBorders>
              <w:top w:val="nil"/>
              <w:left w:val="nil"/>
              <w:bottom w:val="nil"/>
              <w:right w:val="nil"/>
            </w:tcBorders>
            <w:shd w:val="clear" w:color="auto" w:fill="auto"/>
            <w:noWrap/>
            <w:vAlign w:val="bottom"/>
            <w:hideMark/>
          </w:tcPr>
          <w:p w:rsidR="00F2052A" w:rsidRPr="00901009" w:rsidRDefault="00F2052A" w:rsidP="008D6F80">
            <w:pPr>
              <w:widowControl/>
              <w:spacing w:line="240" w:lineRule="auto"/>
              <w:jc w:val="right"/>
              <w:rPr>
                <w:rFonts w:ascii="Calibri" w:eastAsia="Times New Roman" w:hAnsi="Calibri"/>
                <w:color w:val="000000"/>
                <w:kern w:val="0"/>
                <w:sz w:val="22"/>
                <w:szCs w:val="22"/>
                <w:lang w:val="en-GB" w:eastAsia="en-GB"/>
              </w:rPr>
            </w:pPr>
            <w:r w:rsidRPr="00901009">
              <w:rPr>
                <w:rFonts w:ascii="Calibri" w:eastAsia="Times New Roman" w:hAnsi="Calibri"/>
                <w:color w:val="000000"/>
                <w:kern w:val="0"/>
                <w:sz w:val="22"/>
                <w:szCs w:val="22"/>
                <w:lang w:val="en-GB" w:eastAsia="en-GB"/>
              </w:rPr>
              <w:t>112</w:t>
            </w:r>
          </w:p>
        </w:tc>
        <w:tc>
          <w:tcPr>
            <w:tcW w:w="960" w:type="dxa"/>
            <w:tcBorders>
              <w:top w:val="nil"/>
              <w:left w:val="nil"/>
              <w:bottom w:val="nil"/>
              <w:right w:val="nil"/>
            </w:tcBorders>
            <w:shd w:val="clear" w:color="auto" w:fill="auto"/>
            <w:noWrap/>
            <w:vAlign w:val="bottom"/>
            <w:hideMark/>
          </w:tcPr>
          <w:p w:rsidR="00F2052A" w:rsidRPr="00901009" w:rsidRDefault="00F2052A" w:rsidP="008D6F80">
            <w:pPr>
              <w:widowControl/>
              <w:spacing w:line="240" w:lineRule="auto"/>
              <w:jc w:val="right"/>
              <w:rPr>
                <w:rFonts w:ascii="Calibri" w:eastAsia="Times New Roman" w:hAnsi="Calibri"/>
                <w:color w:val="000000"/>
                <w:kern w:val="0"/>
                <w:sz w:val="22"/>
                <w:szCs w:val="22"/>
                <w:lang w:val="en-GB" w:eastAsia="en-GB"/>
              </w:rPr>
            </w:pPr>
            <w:r w:rsidRPr="00901009">
              <w:rPr>
                <w:rFonts w:ascii="Calibri" w:eastAsia="Times New Roman" w:hAnsi="Calibri"/>
                <w:color w:val="000000"/>
                <w:kern w:val="0"/>
                <w:sz w:val="22"/>
                <w:szCs w:val="22"/>
                <w:lang w:val="en-GB" w:eastAsia="en-GB"/>
              </w:rPr>
              <w:t>0.82</w:t>
            </w:r>
          </w:p>
        </w:tc>
      </w:tr>
      <w:tr w:rsidR="00F2052A" w:rsidRPr="00901009" w:rsidTr="008D6F80">
        <w:trPr>
          <w:trHeight w:val="315"/>
          <w:jc w:val="center"/>
        </w:trPr>
        <w:tc>
          <w:tcPr>
            <w:tcW w:w="960" w:type="dxa"/>
            <w:tcBorders>
              <w:top w:val="nil"/>
              <w:left w:val="nil"/>
              <w:bottom w:val="nil"/>
              <w:right w:val="nil"/>
            </w:tcBorders>
            <w:shd w:val="clear" w:color="auto" w:fill="auto"/>
            <w:noWrap/>
            <w:vAlign w:val="bottom"/>
            <w:hideMark/>
          </w:tcPr>
          <w:p w:rsidR="00F2052A" w:rsidRPr="00901009" w:rsidRDefault="00F2052A" w:rsidP="008D6F80">
            <w:pPr>
              <w:widowControl/>
              <w:spacing w:line="240" w:lineRule="auto"/>
              <w:jc w:val="left"/>
              <w:rPr>
                <w:rFonts w:ascii="Calibri" w:eastAsia="Times New Roman" w:hAnsi="Calibri"/>
                <w:b/>
                <w:bCs/>
                <w:color w:val="000000"/>
                <w:kern w:val="0"/>
                <w:sz w:val="22"/>
                <w:szCs w:val="22"/>
                <w:lang w:val="en-GB" w:eastAsia="en-GB"/>
              </w:rPr>
            </w:pPr>
            <w:r w:rsidRPr="00901009">
              <w:rPr>
                <w:rFonts w:ascii="Calibri" w:eastAsia="Times New Roman" w:hAnsi="Calibri"/>
                <w:b/>
                <w:bCs/>
                <w:color w:val="000000"/>
                <w:kern w:val="0"/>
                <w:sz w:val="22"/>
                <w:szCs w:val="22"/>
                <w:lang w:val="en-GB" w:eastAsia="en-GB"/>
              </w:rPr>
              <w:t>NMC</w:t>
            </w:r>
            <w:r>
              <w:rPr>
                <w:rFonts w:ascii="Calibri" w:eastAsia="Times New Roman" w:hAnsi="Calibri"/>
                <w:b/>
                <w:bCs/>
                <w:color w:val="000000"/>
                <w:kern w:val="0"/>
                <w:sz w:val="22"/>
                <w:szCs w:val="22"/>
                <w:lang w:val="en-GB" w:eastAsia="en-GB"/>
              </w:rPr>
              <w:t>-</w:t>
            </w:r>
            <w:r w:rsidRPr="00901009">
              <w:rPr>
                <w:rFonts w:ascii="Calibri" w:eastAsia="Times New Roman" w:hAnsi="Calibri"/>
                <w:b/>
                <w:bCs/>
                <w:color w:val="000000"/>
                <w:kern w:val="0"/>
                <w:sz w:val="22"/>
                <w:szCs w:val="22"/>
                <w:lang w:val="en-GB" w:eastAsia="en-GB"/>
              </w:rPr>
              <w:t>US</w:t>
            </w:r>
          </w:p>
        </w:tc>
        <w:tc>
          <w:tcPr>
            <w:tcW w:w="960" w:type="dxa"/>
            <w:tcBorders>
              <w:top w:val="nil"/>
              <w:left w:val="nil"/>
              <w:bottom w:val="nil"/>
              <w:right w:val="nil"/>
            </w:tcBorders>
            <w:shd w:val="clear" w:color="auto" w:fill="auto"/>
            <w:noWrap/>
            <w:vAlign w:val="bottom"/>
            <w:hideMark/>
          </w:tcPr>
          <w:p w:rsidR="00F2052A" w:rsidRPr="00901009" w:rsidRDefault="00F2052A" w:rsidP="008D6F80">
            <w:pPr>
              <w:widowControl/>
              <w:spacing w:line="240" w:lineRule="auto"/>
              <w:jc w:val="right"/>
              <w:rPr>
                <w:rFonts w:ascii="Calibri" w:eastAsia="Times New Roman" w:hAnsi="Calibri"/>
                <w:color w:val="000000"/>
                <w:kern w:val="0"/>
                <w:sz w:val="22"/>
                <w:szCs w:val="22"/>
                <w:lang w:val="en-GB" w:eastAsia="en-GB"/>
              </w:rPr>
            </w:pPr>
            <w:r w:rsidRPr="00901009">
              <w:rPr>
                <w:rFonts w:ascii="Calibri" w:eastAsia="Times New Roman" w:hAnsi="Calibri"/>
                <w:color w:val="000000"/>
                <w:kern w:val="0"/>
                <w:sz w:val="22"/>
                <w:szCs w:val="22"/>
                <w:lang w:val="en-GB" w:eastAsia="en-GB"/>
              </w:rPr>
              <w:t>60</w:t>
            </w:r>
          </w:p>
        </w:tc>
        <w:tc>
          <w:tcPr>
            <w:tcW w:w="960" w:type="dxa"/>
            <w:tcBorders>
              <w:top w:val="nil"/>
              <w:left w:val="nil"/>
              <w:bottom w:val="nil"/>
              <w:right w:val="nil"/>
            </w:tcBorders>
            <w:shd w:val="clear" w:color="auto" w:fill="auto"/>
            <w:noWrap/>
            <w:vAlign w:val="bottom"/>
            <w:hideMark/>
          </w:tcPr>
          <w:p w:rsidR="00F2052A" w:rsidRPr="00901009" w:rsidRDefault="00F2052A" w:rsidP="008D6F80">
            <w:pPr>
              <w:widowControl/>
              <w:spacing w:line="240" w:lineRule="auto"/>
              <w:jc w:val="right"/>
              <w:rPr>
                <w:rFonts w:ascii="Calibri" w:eastAsia="Times New Roman" w:hAnsi="Calibri"/>
                <w:color w:val="000000"/>
                <w:kern w:val="0"/>
                <w:sz w:val="22"/>
                <w:szCs w:val="22"/>
                <w:lang w:val="en-GB" w:eastAsia="en-GB"/>
              </w:rPr>
            </w:pPr>
            <w:r w:rsidRPr="00901009">
              <w:rPr>
                <w:rFonts w:ascii="Calibri" w:eastAsia="Times New Roman" w:hAnsi="Calibri"/>
                <w:color w:val="000000"/>
                <w:kern w:val="0"/>
                <w:sz w:val="22"/>
                <w:szCs w:val="22"/>
                <w:lang w:val="en-GB" w:eastAsia="en-GB"/>
              </w:rPr>
              <w:t>78</w:t>
            </w:r>
          </w:p>
        </w:tc>
        <w:tc>
          <w:tcPr>
            <w:tcW w:w="960" w:type="dxa"/>
            <w:tcBorders>
              <w:top w:val="nil"/>
              <w:left w:val="nil"/>
              <w:bottom w:val="nil"/>
              <w:right w:val="nil"/>
            </w:tcBorders>
            <w:shd w:val="clear" w:color="auto" w:fill="auto"/>
            <w:noWrap/>
            <w:vAlign w:val="bottom"/>
            <w:hideMark/>
          </w:tcPr>
          <w:p w:rsidR="00F2052A" w:rsidRPr="00901009" w:rsidRDefault="00F2052A" w:rsidP="008D6F80">
            <w:pPr>
              <w:widowControl/>
              <w:spacing w:line="240" w:lineRule="auto"/>
              <w:jc w:val="right"/>
              <w:rPr>
                <w:rFonts w:ascii="Calibri" w:eastAsia="Times New Roman" w:hAnsi="Calibri"/>
                <w:color w:val="000000"/>
                <w:kern w:val="0"/>
                <w:sz w:val="22"/>
                <w:szCs w:val="22"/>
                <w:lang w:val="en-GB" w:eastAsia="en-GB"/>
              </w:rPr>
            </w:pPr>
            <w:r w:rsidRPr="00901009">
              <w:rPr>
                <w:rFonts w:ascii="Calibri" w:eastAsia="Times New Roman" w:hAnsi="Calibri"/>
                <w:color w:val="000000"/>
                <w:kern w:val="0"/>
                <w:sz w:val="22"/>
                <w:szCs w:val="22"/>
                <w:lang w:val="en-GB" w:eastAsia="en-GB"/>
              </w:rPr>
              <w:t>0.77</w:t>
            </w:r>
          </w:p>
        </w:tc>
      </w:tr>
      <w:tr w:rsidR="00F2052A" w:rsidRPr="00901009" w:rsidTr="008D6F80">
        <w:trPr>
          <w:trHeight w:val="315"/>
          <w:jc w:val="center"/>
        </w:trPr>
        <w:tc>
          <w:tcPr>
            <w:tcW w:w="960" w:type="dxa"/>
            <w:tcBorders>
              <w:top w:val="nil"/>
              <w:left w:val="nil"/>
              <w:bottom w:val="single" w:sz="4" w:space="0" w:color="auto"/>
              <w:right w:val="nil"/>
            </w:tcBorders>
            <w:shd w:val="clear" w:color="auto" w:fill="auto"/>
            <w:noWrap/>
            <w:vAlign w:val="bottom"/>
            <w:hideMark/>
          </w:tcPr>
          <w:p w:rsidR="00F2052A" w:rsidRPr="00901009" w:rsidRDefault="00F2052A" w:rsidP="008D6F80">
            <w:pPr>
              <w:widowControl/>
              <w:spacing w:line="240" w:lineRule="auto"/>
              <w:jc w:val="left"/>
              <w:rPr>
                <w:rFonts w:ascii="Calibri" w:eastAsia="Times New Roman" w:hAnsi="Calibri"/>
                <w:b/>
                <w:bCs/>
                <w:color w:val="000000"/>
                <w:kern w:val="0"/>
                <w:sz w:val="22"/>
                <w:szCs w:val="22"/>
                <w:lang w:val="en-GB" w:eastAsia="en-GB"/>
              </w:rPr>
            </w:pPr>
            <w:r w:rsidRPr="00901009">
              <w:rPr>
                <w:rFonts w:ascii="Calibri" w:eastAsia="Times New Roman" w:hAnsi="Calibri"/>
                <w:b/>
                <w:bCs/>
                <w:color w:val="000000"/>
                <w:kern w:val="0"/>
                <w:sz w:val="22"/>
                <w:szCs w:val="22"/>
                <w:lang w:val="en-GB" w:eastAsia="en-GB"/>
              </w:rPr>
              <w:t>OCP-UK</w:t>
            </w:r>
          </w:p>
        </w:tc>
        <w:tc>
          <w:tcPr>
            <w:tcW w:w="960" w:type="dxa"/>
            <w:tcBorders>
              <w:top w:val="nil"/>
              <w:left w:val="nil"/>
              <w:bottom w:val="single" w:sz="4" w:space="0" w:color="auto"/>
              <w:right w:val="nil"/>
            </w:tcBorders>
            <w:shd w:val="clear" w:color="auto" w:fill="auto"/>
            <w:noWrap/>
            <w:vAlign w:val="bottom"/>
            <w:hideMark/>
          </w:tcPr>
          <w:p w:rsidR="00F2052A" w:rsidRPr="00901009" w:rsidRDefault="00F2052A" w:rsidP="008D6F80">
            <w:pPr>
              <w:widowControl/>
              <w:spacing w:line="240" w:lineRule="auto"/>
              <w:jc w:val="right"/>
              <w:rPr>
                <w:rFonts w:ascii="Calibri" w:eastAsia="Times New Roman" w:hAnsi="Calibri"/>
                <w:color w:val="000000"/>
                <w:kern w:val="0"/>
                <w:sz w:val="22"/>
                <w:szCs w:val="22"/>
                <w:lang w:val="en-GB" w:eastAsia="en-GB"/>
              </w:rPr>
            </w:pPr>
            <w:r w:rsidRPr="00901009">
              <w:rPr>
                <w:rFonts w:ascii="Calibri" w:eastAsia="Times New Roman" w:hAnsi="Calibri"/>
                <w:color w:val="000000"/>
                <w:kern w:val="0"/>
                <w:sz w:val="22"/>
                <w:szCs w:val="22"/>
                <w:lang w:val="en-GB" w:eastAsia="en-GB"/>
              </w:rPr>
              <w:t>77</w:t>
            </w:r>
          </w:p>
        </w:tc>
        <w:tc>
          <w:tcPr>
            <w:tcW w:w="960" w:type="dxa"/>
            <w:tcBorders>
              <w:top w:val="nil"/>
              <w:left w:val="nil"/>
              <w:bottom w:val="single" w:sz="4" w:space="0" w:color="auto"/>
              <w:right w:val="nil"/>
            </w:tcBorders>
            <w:shd w:val="clear" w:color="auto" w:fill="auto"/>
            <w:noWrap/>
            <w:vAlign w:val="bottom"/>
            <w:hideMark/>
          </w:tcPr>
          <w:p w:rsidR="00F2052A" w:rsidRPr="00901009" w:rsidRDefault="00F2052A" w:rsidP="008D6F80">
            <w:pPr>
              <w:widowControl/>
              <w:spacing w:line="240" w:lineRule="auto"/>
              <w:jc w:val="right"/>
              <w:rPr>
                <w:rFonts w:ascii="Calibri" w:eastAsia="Times New Roman" w:hAnsi="Calibri"/>
                <w:color w:val="000000"/>
                <w:kern w:val="0"/>
                <w:sz w:val="22"/>
                <w:szCs w:val="22"/>
                <w:lang w:val="en-GB" w:eastAsia="en-GB"/>
              </w:rPr>
            </w:pPr>
            <w:r w:rsidRPr="00901009">
              <w:rPr>
                <w:rFonts w:ascii="Calibri" w:eastAsia="Times New Roman" w:hAnsi="Calibri"/>
                <w:color w:val="000000"/>
                <w:kern w:val="0"/>
                <w:sz w:val="22"/>
                <w:szCs w:val="22"/>
                <w:lang w:val="en-GB" w:eastAsia="en-GB"/>
              </w:rPr>
              <w:t>102</w:t>
            </w:r>
          </w:p>
        </w:tc>
        <w:tc>
          <w:tcPr>
            <w:tcW w:w="960" w:type="dxa"/>
            <w:tcBorders>
              <w:top w:val="nil"/>
              <w:left w:val="nil"/>
              <w:bottom w:val="single" w:sz="4" w:space="0" w:color="auto"/>
              <w:right w:val="nil"/>
            </w:tcBorders>
            <w:shd w:val="clear" w:color="auto" w:fill="auto"/>
            <w:noWrap/>
            <w:vAlign w:val="bottom"/>
            <w:hideMark/>
          </w:tcPr>
          <w:p w:rsidR="00F2052A" w:rsidRPr="00901009" w:rsidRDefault="00F2052A" w:rsidP="008D6F80">
            <w:pPr>
              <w:widowControl/>
              <w:spacing w:line="240" w:lineRule="auto"/>
              <w:jc w:val="right"/>
              <w:rPr>
                <w:rFonts w:ascii="Calibri" w:eastAsia="Times New Roman" w:hAnsi="Calibri"/>
                <w:color w:val="000000"/>
                <w:kern w:val="0"/>
                <w:sz w:val="22"/>
                <w:szCs w:val="22"/>
                <w:lang w:val="en-GB" w:eastAsia="en-GB"/>
              </w:rPr>
            </w:pPr>
            <w:r w:rsidRPr="00901009">
              <w:rPr>
                <w:rFonts w:ascii="Calibri" w:eastAsia="Times New Roman" w:hAnsi="Calibri"/>
                <w:color w:val="000000"/>
                <w:kern w:val="0"/>
                <w:sz w:val="22"/>
                <w:szCs w:val="22"/>
                <w:lang w:val="en-GB" w:eastAsia="en-GB"/>
              </w:rPr>
              <w:t>0.75</w:t>
            </w:r>
          </w:p>
        </w:tc>
      </w:tr>
      <w:tr w:rsidR="00F2052A" w:rsidRPr="00901009" w:rsidTr="008D6F80">
        <w:trPr>
          <w:trHeight w:val="300"/>
          <w:jc w:val="center"/>
        </w:trPr>
        <w:tc>
          <w:tcPr>
            <w:tcW w:w="960" w:type="dxa"/>
            <w:tcBorders>
              <w:top w:val="nil"/>
              <w:left w:val="nil"/>
              <w:bottom w:val="nil"/>
              <w:right w:val="nil"/>
            </w:tcBorders>
            <w:shd w:val="clear" w:color="auto" w:fill="auto"/>
            <w:noWrap/>
            <w:vAlign w:val="bottom"/>
            <w:hideMark/>
          </w:tcPr>
          <w:p w:rsidR="00F2052A" w:rsidRPr="00901009" w:rsidRDefault="00F2052A" w:rsidP="008D6F80">
            <w:pPr>
              <w:widowControl/>
              <w:spacing w:line="240" w:lineRule="auto"/>
              <w:jc w:val="left"/>
              <w:rPr>
                <w:rFonts w:ascii="Calibri" w:eastAsia="Times New Roman" w:hAnsi="Calibri"/>
                <w:b/>
                <w:bCs/>
                <w:color w:val="000000"/>
                <w:kern w:val="0"/>
                <w:sz w:val="22"/>
                <w:szCs w:val="22"/>
                <w:lang w:val="en-GB" w:eastAsia="en-GB"/>
              </w:rPr>
            </w:pPr>
            <w:r w:rsidRPr="00901009">
              <w:rPr>
                <w:rFonts w:ascii="Calibri" w:eastAsia="Times New Roman" w:hAnsi="Calibri"/>
                <w:b/>
                <w:bCs/>
                <w:color w:val="000000"/>
                <w:kern w:val="0"/>
                <w:sz w:val="22"/>
                <w:szCs w:val="22"/>
                <w:lang w:val="en-GB" w:eastAsia="en-GB"/>
              </w:rPr>
              <w:t>NMC</w:t>
            </w:r>
          </w:p>
        </w:tc>
        <w:tc>
          <w:tcPr>
            <w:tcW w:w="960" w:type="dxa"/>
            <w:tcBorders>
              <w:top w:val="nil"/>
              <w:left w:val="nil"/>
              <w:bottom w:val="nil"/>
              <w:right w:val="nil"/>
            </w:tcBorders>
            <w:shd w:val="clear" w:color="auto" w:fill="auto"/>
            <w:noWrap/>
            <w:vAlign w:val="bottom"/>
            <w:hideMark/>
          </w:tcPr>
          <w:p w:rsidR="00F2052A" w:rsidRPr="00901009" w:rsidRDefault="00F2052A" w:rsidP="008D6F80">
            <w:pPr>
              <w:widowControl/>
              <w:spacing w:line="240" w:lineRule="auto"/>
              <w:jc w:val="right"/>
              <w:rPr>
                <w:rFonts w:ascii="Calibri" w:eastAsia="Times New Roman" w:hAnsi="Calibri"/>
                <w:color w:val="000000"/>
                <w:kern w:val="0"/>
                <w:sz w:val="22"/>
                <w:szCs w:val="22"/>
                <w:lang w:val="en-GB" w:eastAsia="en-GB"/>
              </w:rPr>
            </w:pPr>
            <w:r w:rsidRPr="00901009">
              <w:rPr>
                <w:rFonts w:ascii="Calibri" w:eastAsia="Times New Roman" w:hAnsi="Calibri"/>
                <w:color w:val="000000"/>
                <w:kern w:val="0"/>
                <w:sz w:val="22"/>
                <w:szCs w:val="22"/>
                <w:lang w:val="en-GB" w:eastAsia="en-GB"/>
              </w:rPr>
              <w:t>128</w:t>
            </w:r>
          </w:p>
        </w:tc>
        <w:tc>
          <w:tcPr>
            <w:tcW w:w="960" w:type="dxa"/>
            <w:tcBorders>
              <w:top w:val="nil"/>
              <w:left w:val="nil"/>
              <w:bottom w:val="nil"/>
              <w:right w:val="nil"/>
            </w:tcBorders>
            <w:shd w:val="clear" w:color="auto" w:fill="auto"/>
            <w:noWrap/>
            <w:vAlign w:val="bottom"/>
            <w:hideMark/>
          </w:tcPr>
          <w:p w:rsidR="00F2052A" w:rsidRPr="00901009" w:rsidRDefault="00F2052A" w:rsidP="008D6F80">
            <w:pPr>
              <w:widowControl/>
              <w:spacing w:line="240" w:lineRule="auto"/>
              <w:jc w:val="right"/>
              <w:rPr>
                <w:rFonts w:ascii="Calibri" w:eastAsia="Times New Roman" w:hAnsi="Calibri"/>
                <w:color w:val="000000"/>
                <w:kern w:val="0"/>
                <w:sz w:val="22"/>
                <w:szCs w:val="22"/>
                <w:lang w:val="en-GB" w:eastAsia="en-GB"/>
              </w:rPr>
            </w:pPr>
            <w:r w:rsidRPr="00901009">
              <w:rPr>
                <w:rFonts w:ascii="Calibri" w:eastAsia="Times New Roman" w:hAnsi="Calibri"/>
                <w:color w:val="000000"/>
                <w:kern w:val="0"/>
                <w:sz w:val="22"/>
                <w:szCs w:val="22"/>
                <w:lang w:val="en-GB" w:eastAsia="en-GB"/>
              </w:rPr>
              <w:t>160</w:t>
            </w:r>
          </w:p>
        </w:tc>
        <w:tc>
          <w:tcPr>
            <w:tcW w:w="960" w:type="dxa"/>
            <w:tcBorders>
              <w:top w:val="nil"/>
              <w:left w:val="nil"/>
              <w:bottom w:val="nil"/>
              <w:right w:val="nil"/>
            </w:tcBorders>
            <w:shd w:val="clear" w:color="auto" w:fill="auto"/>
            <w:noWrap/>
            <w:vAlign w:val="bottom"/>
            <w:hideMark/>
          </w:tcPr>
          <w:p w:rsidR="00F2052A" w:rsidRPr="00901009" w:rsidRDefault="00F2052A" w:rsidP="008D6F80">
            <w:pPr>
              <w:widowControl/>
              <w:spacing w:line="240" w:lineRule="auto"/>
              <w:jc w:val="right"/>
              <w:rPr>
                <w:rFonts w:ascii="Calibri" w:eastAsia="Times New Roman" w:hAnsi="Calibri"/>
                <w:color w:val="000000"/>
                <w:kern w:val="0"/>
                <w:sz w:val="22"/>
                <w:szCs w:val="22"/>
                <w:lang w:val="en-GB" w:eastAsia="en-GB"/>
              </w:rPr>
            </w:pPr>
            <w:r w:rsidRPr="00901009">
              <w:rPr>
                <w:rFonts w:ascii="Calibri" w:eastAsia="Times New Roman" w:hAnsi="Calibri"/>
                <w:color w:val="000000"/>
                <w:kern w:val="0"/>
                <w:sz w:val="22"/>
                <w:szCs w:val="22"/>
                <w:lang w:val="en-GB" w:eastAsia="en-GB"/>
              </w:rPr>
              <w:t>0.80</w:t>
            </w:r>
          </w:p>
        </w:tc>
      </w:tr>
      <w:tr w:rsidR="00F2052A" w:rsidRPr="00901009" w:rsidTr="008D6F80">
        <w:trPr>
          <w:trHeight w:val="300"/>
          <w:jc w:val="center"/>
        </w:trPr>
        <w:tc>
          <w:tcPr>
            <w:tcW w:w="960" w:type="dxa"/>
            <w:tcBorders>
              <w:top w:val="nil"/>
              <w:left w:val="nil"/>
              <w:bottom w:val="single" w:sz="4" w:space="0" w:color="auto"/>
              <w:right w:val="nil"/>
            </w:tcBorders>
            <w:shd w:val="clear" w:color="auto" w:fill="auto"/>
            <w:noWrap/>
            <w:vAlign w:val="bottom"/>
            <w:hideMark/>
          </w:tcPr>
          <w:p w:rsidR="00F2052A" w:rsidRPr="00901009" w:rsidRDefault="00F2052A" w:rsidP="008D6F80">
            <w:pPr>
              <w:widowControl/>
              <w:spacing w:line="240" w:lineRule="auto"/>
              <w:jc w:val="left"/>
              <w:rPr>
                <w:rFonts w:ascii="Calibri" w:eastAsia="Times New Roman" w:hAnsi="Calibri"/>
                <w:b/>
                <w:bCs/>
                <w:color w:val="000000"/>
                <w:kern w:val="0"/>
                <w:sz w:val="22"/>
                <w:szCs w:val="22"/>
                <w:lang w:val="en-GB" w:eastAsia="en-GB"/>
              </w:rPr>
            </w:pPr>
            <w:r w:rsidRPr="00901009">
              <w:rPr>
                <w:rFonts w:ascii="Calibri" w:eastAsia="Times New Roman" w:hAnsi="Calibri"/>
                <w:b/>
                <w:bCs/>
                <w:color w:val="000000"/>
                <w:kern w:val="0"/>
                <w:sz w:val="22"/>
                <w:szCs w:val="22"/>
                <w:lang w:val="en-GB" w:eastAsia="en-GB"/>
              </w:rPr>
              <w:t>OCP</w:t>
            </w:r>
          </w:p>
        </w:tc>
        <w:tc>
          <w:tcPr>
            <w:tcW w:w="960" w:type="dxa"/>
            <w:tcBorders>
              <w:top w:val="nil"/>
              <w:left w:val="nil"/>
              <w:bottom w:val="single" w:sz="4" w:space="0" w:color="auto"/>
              <w:right w:val="nil"/>
            </w:tcBorders>
            <w:shd w:val="clear" w:color="auto" w:fill="auto"/>
            <w:noWrap/>
            <w:vAlign w:val="bottom"/>
            <w:hideMark/>
          </w:tcPr>
          <w:p w:rsidR="00F2052A" w:rsidRPr="00901009" w:rsidRDefault="00F2052A" w:rsidP="008D6F80">
            <w:pPr>
              <w:widowControl/>
              <w:spacing w:line="240" w:lineRule="auto"/>
              <w:jc w:val="right"/>
              <w:rPr>
                <w:rFonts w:ascii="Calibri" w:eastAsia="Times New Roman" w:hAnsi="Calibri"/>
                <w:color w:val="000000"/>
                <w:kern w:val="0"/>
                <w:sz w:val="22"/>
                <w:szCs w:val="22"/>
                <w:lang w:val="en-GB" w:eastAsia="en-GB"/>
              </w:rPr>
            </w:pPr>
            <w:r w:rsidRPr="00901009">
              <w:rPr>
                <w:rFonts w:ascii="Calibri" w:eastAsia="Times New Roman" w:hAnsi="Calibri"/>
                <w:color w:val="000000"/>
                <w:kern w:val="0"/>
                <w:sz w:val="22"/>
                <w:szCs w:val="22"/>
                <w:lang w:val="en-GB" w:eastAsia="en-GB"/>
              </w:rPr>
              <w:t>138</w:t>
            </w:r>
          </w:p>
        </w:tc>
        <w:tc>
          <w:tcPr>
            <w:tcW w:w="960" w:type="dxa"/>
            <w:tcBorders>
              <w:top w:val="nil"/>
              <w:left w:val="nil"/>
              <w:bottom w:val="single" w:sz="4" w:space="0" w:color="auto"/>
              <w:right w:val="nil"/>
            </w:tcBorders>
            <w:shd w:val="clear" w:color="auto" w:fill="auto"/>
            <w:noWrap/>
            <w:vAlign w:val="bottom"/>
            <w:hideMark/>
          </w:tcPr>
          <w:p w:rsidR="00F2052A" w:rsidRPr="00901009" w:rsidRDefault="00F2052A" w:rsidP="008D6F80">
            <w:pPr>
              <w:widowControl/>
              <w:spacing w:line="240" w:lineRule="auto"/>
              <w:jc w:val="right"/>
              <w:rPr>
                <w:rFonts w:ascii="Calibri" w:eastAsia="Times New Roman" w:hAnsi="Calibri"/>
                <w:color w:val="000000"/>
                <w:kern w:val="0"/>
                <w:sz w:val="22"/>
                <w:szCs w:val="22"/>
                <w:lang w:val="en-GB" w:eastAsia="en-GB"/>
              </w:rPr>
            </w:pPr>
            <w:r w:rsidRPr="00901009">
              <w:rPr>
                <w:rFonts w:ascii="Calibri" w:eastAsia="Times New Roman" w:hAnsi="Calibri"/>
                <w:color w:val="000000"/>
                <w:kern w:val="0"/>
                <w:sz w:val="22"/>
                <w:szCs w:val="22"/>
                <w:lang w:val="en-GB" w:eastAsia="en-GB"/>
              </w:rPr>
              <w:t>172</w:t>
            </w:r>
          </w:p>
        </w:tc>
        <w:tc>
          <w:tcPr>
            <w:tcW w:w="960" w:type="dxa"/>
            <w:tcBorders>
              <w:top w:val="nil"/>
              <w:left w:val="nil"/>
              <w:bottom w:val="single" w:sz="4" w:space="0" w:color="auto"/>
              <w:right w:val="nil"/>
            </w:tcBorders>
            <w:shd w:val="clear" w:color="auto" w:fill="auto"/>
            <w:noWrap/>
            <w:vAlign w:val="bottom"/>
            <w:hideMark/>
          </w:tcPr>
          <w:p w:rsidR="00F2052A" w:rsidRPr="00901009" w:rsidRDefault="00F2052A" w:rsidP="008D6F80">
            <w:pPr>
              <w:widowControl/>
              <w:spacing w:line="240" w:lineRule="auto"/>
              <w:jc w:val="right"/>
              <w:rPr>
                <w:rFonts w:ascii="Calibri" w:eastAsia="Times New Roman" w:hAnsi="Calibri"/>
                <w:color w:val="000000"/>
                <w:kern w:val="0"/>
                <w:sz w:val="22"/>
                <w:szCs w:val="22"/>
                <w:lang w:val="en-GB" w:eastAsia="en-GB"/>
              </w:rPr>
            </w:pPr>
            <w:r w:rsidRPr="00901009">
              <w:rPr>
                <w:rFonts w:ascii="Calibri" w:eastAsia="Times New Roman" w:hAnsi="Calibri"/>
                <w:color w:val="000000"/>
                <w:kern w:val="0"/>
                <w:sz w:val="22"/>
                <w:szCs w:val="22"/>
                <w:lang w:val="en-GB" w:eastAsia="en-GB"/>
              </w:rPr>
              <w:t>0.80</w:t>
            </w:r>
          </w:p>
        </w:tc>
      </w:tr>
    </w:tbl>
    <w:p w:rsidR="00F2052A" w:rsidRDefault="00F2052A" w:rsidP="00F2052A">
      <w:pPr>
        <w:pStyle w:val="eLex2015-text"/>
        <w:jc w:val="center"/>
      </w:pPr>
      <w:r>
        <w:t>Table 3 – New word accuracy</w:t>
      </w:r>
    </w:p>
    <w:p w:rsidR="00F2052A" w:rsidRDefault="00F2052A" w:rsidP="00B31C07">
      <w:pPr>
        <w:pStyle w:val="eLex2015-text"/>
      </w:pPr>
      <w:r>
        <w:t>Table 3 indicates that scores are equivalent overall, but that NMC is more suited for UK new words, while OCP is better for US new words. From a lexicographer point of view, it is also interesting that OCP identified c.8% more words than NMC alone without any loss of accuracy.</w:t>
      </w:r>
    </w:p>
    <w:p w:rsidR="00F2052A" w:rsidRDefault="00F2052A" w:rsidP="00FD27EE">
      <w:pPr>
        <w:pStyle w:val="elex2015-Heading3"/>
      </w:pPr>
      <w:r>
        <w:t>Example analysis</w:t>
      </w:r>
    </w:p>
    <w:p w:rsidR="00F2052A" w:rsidRDefault="00822EE3" w:rsidP="00F2052A">
      <w:pPr>
        <w:pStyle w:val="eLex2015-text"/>
      </w:pPr>
      <w:r>
        <w:rPr>
          <w:noProof/>
        </w:rPr>
        <w:pict>
          <v:shape id="_x0000_s1027" type="#_x0000_t202" style="position:absolute;left:0;text-align:left;margin-left:22.9pt;margin-top:257pt;width:420.45pt;height:28pt;z-index:251665408;mso-position-horizontal-relative:text;mso-position-vertical-relative:text" stroked="f">
            <v:textbox style="mso-fit-shape-to-text:t" inset="0,0,0,0">
              <w:txbxContent>
                <w:p w:rsidR="00F2052A" w:rsidRPr="00F2052A" w:rsidRDefault="00F2052A" w:rsidP="00F2052A">
                  <w:pPr>
                    <w:pStyle w:val="eLex2015-text"/>
                    <w:jc w:val="center"/>
                  </w:pPr>
                  <w:r w:rsidRPr="00761C01">
                    <w:t xml:space="preserve">Figure </w:t>
                  </w:r>
                  <w:r w:rsidRPr="00761C01">
                    <w:fldChar w:fldCharType="begin"/>
                  </w:r>
                  <w:r w:rsidRPr="00761C01">
                    <w:instrText xml:space="preserve"> SEQ Figure \* ARABIC </w:instrText>
                  </w:r>
                  <w:r w:rsidRPr="00761C01">
                    <w:fldChar w:fldCharType="separate"/>
                  </w:r>
                  <w:r w:rsidR="00831530">
                    <w:rPr>
                      <w:noProof/>
                    </w:rPr>
                    <w:t>2</w:t>
                  </w:r>
                  <w:r w:rsidRPr="00761C01">
                    <w:fldChar w:fldCharType="end"/>
                  </w:r>
                  <w:r w:rsidRPr="00761C01">
                    <w:t xml:space="preserve"> – Breakdown of manual evaluation </w:t>
                  </w:r>
                  <w:r>
                    <w:t>by</w:t>
                  </w:r>
                  <w:r w:rsidRPr="00761C01">
                    <w:t xml:space="preserve"> corpus</w:t>
                  </w:r>
                  <w:r>
                    <w:t xml:space="preserve"> and category</w:t>
                  </w:r>
                </w:p>
              </w:txbxContent>
            </v:textbox>
            <w10:wrap type="topAndBottom"/>
          </v:shape>
        </w:pict>
      </w:r>
      <w:r>
        <w:rPr>
          <w:noProof/>
          <w:lang w:val="en-GB" w:eastAsia="en-GB"/>
        </w:rPr>
        <w:drawing>
          <wp:anchor distT="0" distB="0" distL="114300" distR="114300" simplePos="0" relativeHeight="251663360" behindDoc="0" locked="0" layoutInCell="1" allowOverlap="1" wp14:anchorId="48B5FDFD" wp14:editId="08DDB226">
            <wp:simplePos x="0" y="0"/>
            <wp:positionH relativeFrom="column">
              <wp:posOffset>1422400</wp:posOffset>
            </wp:positionH>
            <wp:positionV relativeFrom="paragraph">
              <wp:posOffset>1200150</wp:posOffset>
            </wp:positionV>
            <wp:extent cx="3312795" cy="199136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2795" cy="1991360"/>
                    </a:xfrm>
                    <a:prstGeom prst="rect">
                      <a:avLst/>
                    </a:prstGeom>
                    <a:noFill/>
                  </pic:spPr>
                </pic:pic>
              </a:graphicData>
            </a:graphic>
            <wp14:sizeRelH relativeFrom="page">
              <wp14:pctWidth>0</wp14:pctWidth>
            </wp14:sizeRelH>
            <wp14:sizeRelV relativeFrom="page">
              <wp14:pctHeight>0</wp14:pctHeight>
            </wp14:sizeRelV>
          </wp:anchor>
        </w:drawing>
      </w:r>
      <w:r w:rsidR="00F2052A">
        <w:t xml:space="preserve">The new word candidates identified in the previous subsection were further classified according to whether they were </w:t>
      </w:r>
      <w:r w:rsidR="00F2052A" w:rsidRPr="00A23B1F">
        <w:rPr>
          <w:i/>
        </w:rPr>
        <w:t>low</w:t>
      </w:r>
      <w:r w:rsidR="00F2052A">
        <w:t xml:space="preserve"> or </w:t>
      </w:r>
      <w:r w:rsidR="00F2052A" w:rsidRPr="00A23B1F">
        <w:rPr>
          <w:i/>
        </w:rPr>
        <w:t>high</w:t>
      </w:r>
      <w:r w:rsidR="00F2052A">
        <w:t xml:space="preserve"> priority new words. This decision is based on various criteria, such as morphology, semantic compositionality, </w:t>
      </w:r>
      <w:proofErr w:type="gramStart"/>
      <w:r w:rsidR="00F2052A">
        <w:t>productivity</w:t>
      </w:r>
      <w:proofErr w:type="gramEnd"/>
      <w:r w:rsidR="00F2052A">
        <w:t xml:space="preserve"> of a compound pattern, frequency, terminological domain, or the identification of a gap in one dictionary source. 88 words were classed as high priority and 117 words were </w:t>
      </w:r>
      <w:r w:rsidR="00F2052A">
        <w:lastRenderedPageBreak/>
        <w:t>classed as low priority. Example</w:t>
      </w:r>
      <w:r w:rsidR="00ED63FA">
        <w:t>s</w:t>
      </w:r>
      <w:r w:rsidR="00F2052A">
        <w:t xml:space="preserve"> of high-priority words include </w:t>
      </w:r>
      <w:proofErr w:type="spellStart"/>
      <w:r w:rsidR="00831530">
        <w:rPr>
          <w:i/>
        </w:rPr>
        <w:t>academisation</w:t>
      </w:r>
      <w:proofErr w:type="spellEnd"/>
      <w:r w:rsidR="00F2052A">
        <w:t xml:space="preserve">, </w:t>
      </w:r>
      <w:r w:rsidR="00831530">
        <w:rPr>
          <w:i/>
        </w:rPr>
        <w:t>ride-hailing</w:t>
      </w:r>
      <w:r w:rsidR="00F2052A">
        <w:t>, or</w:t>
      </w:r>
      <w:r w:rsidR="00831530">
        <w:rPr>
          <w:i/>
        </w:rPr>
        <w:t xml:space="preserve"> undrafted</w:t>
      </w:r>
      <w:r w:rsidR="00F2052A">
        <w:t xml:space="preserve">, and examples of low priority words included transparent compound adjectives such as </w:t>
      </w:r>
      <w:r w:rsidR="00F2052A" w:rsidRPr="00857510">
        <w:rPr>
          <w:i/>
        </w:rPr>
        <w:t>anti-EU</w:t>
      </w:r>
      <w:r w:rsidR="00F2052A">
        <w:t xml:space="preserve">, </w:t>
      </w:r>
      <w:r w:rsidR="00F2052A" w:rsidRPr="00857510">
        <w:rPr>
          <w:i/>
        </w:rPr>
        <w:t>plant-based</w:t>
      </w:r>
      <w:r w:rsidR="00F2052A">
        <w:t xml:space="preserve">, </w:t>
      </w:r>
      <w:r w:rsidR="00F2052A">
        <w:rPr>
          <w:i/>
        </w:rPr>
        <w:t xml:space="preserve">or </w:t>
      </w:r>
      <w:r w:rsidR="00F2052A" w:rsidRPr="00857510">
        <w:rPr>
          <w:i/>
        </w:rPr>
        <w:t>anti-Trump</w:t>
      </w:r>
      <w:r w:rsidR="00ED63FA" w:rsidRPr="00ED63FA">
        <w:rPr>
          <w:i/>
        </w:rPr>
        <w:t>.</w:t>
      </w:r>
    </w:p>
    <w:p w:rsidR="00F2052A" w:rsidRDefault="00F2052A" w:rsidP="00F2052A">
      <w:pPr>
        <w:pStyle w:val="eLex2015-text"/>
      </w:pPr>
      <w:r>
        <w:t xml:space="preserve">We computed the proportion of high and low priority words as well as spelling variants and errors for each </w:t>
      </w:r>
      <w:proofErr w:type="spellStart"/>
      <w:r>
        <w:t>subcorpus</w:t>
      </w:r>
      <w:proofErr w:type="spellEnd"/>
      <w:r>
        <w:t xml:space="preserve"> and each corpus. Figure </w:t>
      </w:r>
      <w:r w:rsidR="00831530">
        <w:t>2</w:t>
      </w:r>
      <w:r>
        <w:t xml:space="preserve"> reveals that OCP-UK proportionally helps to extract fewer low priority new words for a similar amount of new words, compared to NMC-UK. Similarly NMC-US collects proportionally </w:t>
      </w:r>
      <w:r w:rsidR="00ED63FA">
        <w:t>fewer</w:t>
      </w:r>
      <w:r>
        <w:t xml:space="preserve"> new words than its corresponding OCP </w:t>
      </w:r>
      <w:proofErr w:type="spellStart"/>
      <w:r>
        <w:t>subcorpus</w:t>
      </w:r>
      <w:proofErr w:type="spellEnd"/>
      <w:r>
        <w:t xml:space="preserve"> while extracting more errors and variants. The results seem to suggest that CMH could help in better prioritizing/ranking new words. This is confirmed when comparing NMC and OCP regardless of location: OCP collects proportionally more new words and fewer low priority words for an equal number of errors and slightly higher number of variants.</w:t>
      </w:r>
    </w:p>
    <w:p w:rsidR="00F2052A" w:rsidRDefault="00F2052A" w:rsidP="00F2052A">
      <w:pPr>
        <w:pStyle w:val="eLex2015-Heading1"/>
      </w:pPr>
      <w:r>
        <w:t>Conclusions</w:t>
      </w:r>
    </w:p>
    <w:p w:rsidR="00F2052A" w:rsidRDefault="00F2052A" w:rsidP="00F2052A">
      <w:pPr>
        <w:pStyle w:val="eLex2015-text"/>
      </w:pPr>
      <w:r>
        <w:t xml:space="preserve">Corpus Metadata Harmonization is an ongoing project at OUP which provides a unified framework for improved consistency, validation, and interoperability of corpus resources. This paper provided the description of a model and methodology to implement a CMH solution by mapping existing corpus metadata to </w:t>
      </w:r>
      <w:proofErr w:type="gramStart"/>
      <w:r>
        <w:t>a cross</w:t>
      </w:r>
      <w:proofErr w:type="gramEnd"/>
      <w:r>
        <w:t>-corpus ontology. It also reported on results obtained with the implementation of a cross-corpus search service on the Sketch</w:t>
      </w:r>
      <w:r w:rsidR="00ED63FA">
        <w:t xml:space="preserve"> </w:t>
      </w:r>
      <w:r>
        <w:t>Engine. Finally it described an experiment assessing how harmonized metadata corpora benefits new word detection. On this last matter, it is probably too early to draw conclusions, as more experiments need to be performed to get a better insight of the algorithm used, and understand how CMH contributes to New Words Detection. However, this paper has shown that new words can be extracted accurately with relatively simple methods. Future work includes</w:t>
      </w:r>
    </w:p>
    <w:p w:rsidR="00F2052A" w:rsidRDefault="00F2052A" w:rsidP="00F2052A">
      <w:pPr>
        <w:pStyle w:val="eLex2015-text"/>
        <w:numPr>
          <w:ilvl w:val="0"/>
          <w:numId w:val="17"/>
        </w:numPr>
      </w:pPr>
      <w:r>
        <w:t>Using rank scores from the algorithm to prioritize new words; this implies defining priority categories as suggested in section 3.4.</w:t>
      </w:r>
    </w:p>
    <w:p w:rsidR="00F2052A" w:rsidRDefault="00F2052A" w:rsidP="00F2052A">
      <w:pPr>
        <w:pStyle w:val="eLex2015-text"/>
        <w:numPr>
          <w:ilvl w:val="0"/>
          <w:numId w:val="17"/>
        </w:numPr>
      </w:pPr>
      <w:r>
        <w:t>Comparing different ranking algorithms for new words detection.</w:t>
      </w:r>
    </w:p>
    <w:p w:rsidR="00F2052A" w:rsidRDefault="00F2052A" w:rsidP="00F2052A">
      <w:pPr>
        <w:pStyle w:val="eLex2015-text"/>
        <w:numPr>
          <w:ilvl w:val="0"/>
          <w:numId w:val="17"/>
        </w:numPr>
      </w:pPr>
      <w:r>
        <w:t>Producing harmonized metadata for categories other than Time and Location.</w:t>
      </w:r>
    </w:p>
    <w:p w:rsidR="00FD27EE" w:rsidRDefault="00F2052A" w:rsidP="00FD27EE">
      <w:pPr>
        <w:pStyle w:val="eLex2015-text"/>
        <w:numPr>
          <w:ilvl w:val="0"/>
          <w:numId w:val="17"/>
        </w:numPr>
      </w:pPr>
      <w:r>
        <w:t>Applying the metadata model to corpora in language</w:t>
      </w:r>
      <w:r w:rsidR="00ED63FA">
        <w:t>s</w:t>
      </w:r>
      <w:r>
        <w:t xml:space="preserve"> other than English</w:t>
      </w:r>
    </w:p>
    <w:p w:rsidR="00CA06BE" w:rsidRPr="00503EB5" w:rsidRDefault="00CA06BE" w:rsidP="0017201C">
      <w:pPr>
        <w:pStyle w:val="eLex2015-Heading1"/>
      </w:pPr>
      <w:r w:rsidRPr="00503EB5">
        <w:t>Acknowledgements</w:t>
      </w:r>
    </w:p>
    <w:p w:rsidR="0066278D" w:rsidRDefault="00F2052A" w:rsidP="00F60A45">
      <w:pPr>
        <w:pStyle w:val="eLex2015-text"/>
        <w:rPr>
          <w:lang w:val="en-GB"/>
        </w:rPr>
      </w:pPr>
      <w:r>
        <w:rPr>
          <w:lang w:val="en-GB"/>
        </w:rPr>
        <w:t xml:space="preserve">We would like to thank the Editorial Content Group at OUP for their input and feedback, particularly Judy Pearsall, Angus Stevenson, Katherine Martin, Jeffrey Sherwood and Rebecca </w:t>
      </w:r>
      <w:proofErr w:type="spellStart"/>
      <w:r>
        <w:rPr>
          <w:lang w:val="en-GB"/>
        </w:rPr>
        <w:t>Hotchen</w:t>
      </w:r>
      <w:proofErr w:type="spellEnd"/>
      <w:r>
        <w:rPr>
          <w:lang w:val="en-GB"/>
        </w:rPr>
        <w:t>.</w:t>
      </w:r>
    </w:p>
    <w:p w:rsidR="00F2052A" w:rsidRPr="00503EB5" w:rsidRDefault="00F2052A" w:rsidP="00F60A45">
      <w:pPr>
        <w:pStyle w:val="eLex2015-text"/>
        <w:rPr>
          <w:lang w:val="en-GB"/>
        </w:rPr>
      </w:pPr>
    </w:p>
    <w:p w:rsidR="00CA06BE" w:rsidRPr="00503EB5" w:rsidRDefault="00CA06BE" w:rsidP="0017201C">
      <w:pPr>
        <w:pStyle w:val="eLex2015-Heading1"/>
      </w:pPr>
      <w:r w:rsidRPr="00503EB5">
        <w:lastRenderedPageBreak/>
        <w:t>References</w:t>
      </w:r>
    </w:p>
    <w:p w:rsidR="00F2052A" w:rsidRDefault="00F2052A" w:rsidP="00F2052A">
      <w:pPr>
        <w:pStyle w:val="eLex2015-references"/>
      </w:pPr>
      <w:r>
        <w:t xml:space="preserve">Ferraresi, A., Zanchetta, E., Baroni, M., and Bernardini, S. (2008). Introducing and evaluating "ukwac", a very large web-derived corpus of English. In Proc. </w:t>
      </w:r>
      <w:r w:rsidRPr="004D4426">
        <w:rPr>
          <w:i/>
        </w:rPr>
        <w:t>WAC4 Workshop at LREC</w:t>
      </w:r>
      <w:r w:rsidR="00ED63FA">
        <w:t>, Marrakech, Morocco.</w:t>
      </w:r>
    </w:p>
    <w:p w:rsidR="00F2052A" w:rsidRDefault="00F2052A" w:rsidP="00F2052A">
      <w:pPr>
        <w:pStyle w:val="eLex2015-references"/>
      </w:pPr>
      <w:r>
        <w:t xml:space="preserve">Kilgarriff, A. (2009). Simple maths for keywords. In </w:t>
      </w:r>
      <w:r w:rsidRPr="004D4426">
        <w:rPr>
          <w:i/>
        </w:rPr>
        <w:t>Proc</w:t>
      </w:r>
      <w:r>
        <w:rPr>
          <w:i/>
        </w:rPr>
        <w:t>.</w:t>
      </w:r>
      <w:r w:rsidRPr="004D4426">
        <w:rPr>
          <w:i/>
        </w:rPr>
        <w:t xml:space="preserve"> Corpus Linguistics</w:t>
      </w:r>
      <w:r>
        <w:t>, Liverpool.</w:t>
      </w:r>
    </w:p>
    <w:p w:rsidR="00F2052A" w:rsidRPr="00503EB5" w:rsidRDefault="00F2052A" w:rsidP="00F2052A">
      <w:pPr>
        <w:pStyle w:val="eLex2015-references"/>
      </w:pPr>
      <w:r>
        <w:t>Kilgarriff, A., Rychly, P., Smrz, P., Tugwell, D. (2004). The Sketch Engine.</w:t>
      </w:r>
      <w:r w:rsidRPr="00503EB5">
        <w:t xml:space="preserve"> In G. Williams &amp; S. Vessier (eds.) </w:t>
      </w:r>
      <w:r w:rsidRPr="00503EB5">
        <w:rPr>
          <w:i/>
        </w:rPr>
        <w:t>Proceedings of the Eleventh EURALEX International Congress, EURALEX 2004. Lorient: Faculté des Lettres et des Sciences Humaines, Université de Bretagne Sud</w:t>
      </w:r>
      <w:r w:rsidRPr="00503EB5">
        <w:t xml:space="preserve">, pp. </w:t>
      </w:r>
      <w:r>
        <w:t>105–116</w:t>
      </w:r>
      <w:r w:rsidRPr="00503EB5">
        <w:t>.</w:t>
      </w:r>
    </w:p>
    <w:p w:rsidR="00F2052A" w:rsidRDefault="00F2052A" w:rsidP="00F2052A">
      <w:pPr>
        <w:pStyle w:val="eLex2015-references"/>
      </w:pPr>
      <w:r>
        <w:t xml:space="preserve">Pomikálek, J.,  Rychlý, P., and Kilgarriff, A. (2009). Scaling to billion-plus word corpora. In </w:t>
      </w:r>
      <w:r w:rsidRPr="004D4426">
        <w:rPr>
          <w:i/>
        </w:rPr>
        <w:t>Advances in Computational Linguistics: Special Issue of Research in Computing Science</w:t>
      </w:r>
      <w:r>
        <w:t>, volume 41, Mexico City.</w:t>
      </w:r>
    </w:p>
    <w:p w:rsidR="00F2052A" w:rsidRDefault="00F2052A" w:rsidP="00F2052A">
      <w:pPr>
        <w:pStyle w:val="eLex2015-references"/>
      </w:pPr>
      <w:r>
        <w:t xml:space="preserve">Sharoff, S. (2006). Creating general-purpose corpora using automated search engine queries. In </w:t>
      </w:r>
      <w:r w:rsidRPr="004D4426">
        <w:rPr>
          <w:i/>
        </w:rPr>
        <w:t>WaCky! Working papers on the Web as Corpus</w:t>
      </w:r>
      <w:r>
        <w:t>. Gedit.</w:t>
      </w:r>
    </w:p>
    <w:p w:rsidR="00F2052A" w:rsidRDefault="00F2052A" w:rsidP="00F2052A">
      <w:pPr>
        <w:pStyle w:val="eLex2015-references"/>
      </w:pPr>
      <w:r w:rsidRPr="00165BF1">
        <w:t xml:space="preserve">Sinclair, J. </w:t>
      </w:r>
      <w:r>
        <w:t>(</w:t>
      </w:r>
      <w:r w:rsidRPr="00165BF1">
        <w:t>1991</w:t>
      </w:r>
      <w:r>
        <w:t>)</w:t>
      </w:r>
      <w:r w:rsidRPr="00165BF1">
        <w:t xml:space="preserve">. </w:t>
      </w:r>
      <w:r w:rsidRPr="00165BF1">
        <w:rPr>
          <w:i/>
        </w:rPr>
        <w:t>Corpus, concordance, collocation: Describing English language</w:t>
      </w:r>
      <w:r w:rsidRPr="00165BF1">
        <w:t>. O</w:t>
      </w:r>
      <w:r>
        <w:t>xford: Oxford University Press.</w:t>
      </w:r>
    </w:p>
    <w:p w:rsidR="00F2052A" w:rsidRDefault="00F2052A" w:rsidP="00F2052A">
      <w:pPr>
        <w:pStyle w:val="eLex2015-references"/>
      </w:pPr>
    </w:p>
    <w:p w:rsidR="00F2052A" w:rsidRPr="008C2F55" w:rsidRDefault="00F2052A" w:rsidP="00F2052A">
      <w:pPr>
        <w:pStyle w:val="eLex2015-references"/>
        <w:rPr>
          <w:b/>
        </w:rPr>
      </w:pPr>
      <w:r w:rsidRPr="008C2F55">
        <w:rPr>
          <w:b/>
        </w:rPr>
        <w:t>Dictionaries:</w:t>
      </w:r>
    </w:p>
    <w:p w:rsidR="00F2052A" w:rsidRDefault="00F2052A" w:rsidP="00F2052A">
      <w:pPr>
        <w:pStyle w:val="eLex2015-references"/>
      </w:pPr>
      <w:r>
        <w:t>ODE:</w:t>
      </w:r>
      <w:r w:rsidR="00ED35BE">
        <w:t xml:space="preserve"> Oxford Dicti</w:t>
      </w:r>
      <w:r>
        <w:t>o</w:t>
      </w:r>
      <w:r w:rsidR="00ED35BE">
        <w:t>n</w:t>
      </w:r>
      <w:r>
        <w:t>ary of English.</w:t>
      </w:r>
      <w:r w:rsidRPr="00C852E7">
        <w:t xml:space="preserve"> </w:t>
      </w:r>
      <w:r w:rsidRPr="00503EB5">
        <w:t>Oxford:</w:t>
      </w:r>
      <w:r w:rsidRPr="00790511">
        <w:t xml:space="preserve"> </w:t>
      </w:r>
      <w:r w:rsidRPr="00503EB5">
        <w:t>Oxford</w:t>
      </w:r>
      <w:r w:rsidRPr="00790511">
        <w:t xml:space="preserve"> </w:t>
      </w:r>
      <w:r w:rsidRPr="00503EB5">
        <w:t>University</w:t>
      </w:r>
      <w:r w:rsidRPr="00790511">
        <w:t xml:space="preserve"> </w:t>
      </w:r>
      <w:r w:rsidRPr="00503EB5">
        <w:t>Press.</w:t>
      </w:r>
    </w:p>
    <w:p w:rsidR="00F2052A" w:rsidRDefault="00F2052A" w:rsidP="00F2052A">
      <w:pPr>
        <w:pStyle w:val="eLex2015-references"/>
      </w:pPr>
      <w:r>
        <w:t>NOAD: New Oxford American Dictionary.</w:t>
      </w:r>
      <w:r w:rsidRPr="00C852E7">
        <w:t xml:space="preserve"> </w:t>
      </w:r>
      <w:r w:rsidR="00ED35BE">
        <w:t>New York</w:t>
      </w:r>
      <w:r w:rsidRPr="00503EB5">
        <w:t>:</w:t>
      </w:r>
      <w:r w:rsidRPr="00790511">
        <w:t xml:space="preserve"> </w:t>
      </w:r>
      <w:r w:rsidRPr="00503EB5">
        <w:t>Oxford</w:t>
      </w:r>
      <w:r w:rsidRPr="00790511">
        <w:t xml:space="preserve"> </w:t>
      </w:r>
      <w:r w:rsidRPr="00503EB5">
        <w:t>University</w:t>
      </w:r>
      <w:r w:rsidRPr="00790511">
        <w:t xml:space="preserve"> </w:t>
      </w:r>
      <w:r w:rsidRPr="00503EB5">
        <w:t>Press.</w:t>
      </w:r>
    </w:p>
    <w:p w:rsidR="00F2052A" w:rsidRPr="00F2052A" w:rsidRDefault="00F2052A" w:rsidP="00F2052A">
      <w:pPr>
        <w:pStyle w:val="eLex2015-references"/>
      </w:pPr>
      <w:r>
        <w:t>OED: Oxford English Dictionary.</w:t>
      </w:r>
      <w:r w:rsidRPr="00C852E7">
        <w:t xml:space="preserve"> </w:t>
      </w:r>
      <w:r w:rsidRPr="00503EB5">
        <w:t>Oxford:</w:t>
      </w:r>
      <w:r w:rsidRPr="00790511">
        <w:t xml:space="preserve"> </w:t>
      </w:r>
      <w:r w:rsidRPr="00503EB5">
        <w:t>Oxford</w:t>
      </w:r>
      <w:r w:rsidRPr="00790511">
        <w:t xml:space="preserve"> </w:t>
      </w:r>
      <w:r w:rsidRPr="00503EB5">
        <w:t>University</w:t>
      </w:r>
      <w:r w:rsidRPr="00790511">
        <w:t xml:space="preserve"> </w:t>
      </w:r>
      <w:r w:rsidRPr="00503EB5">
        <w:t>Press.</w:t>
      </w:r>
    </w:p>
    <w:p w:rsidR="00F2052A" w:rsidRDefault="00F2052A" w:rsidP="00F2052A">
      <w:pPr>
        <w:pStyle w:val="eLex2015-text"/>
        <w:rPr>
          <w:b/>
          <w:lang w:val="en-GB"/>
        </w:rPr>
      </w:pPr>
    </w:p>
    <w:p w:rsidR="00F2052A" w:rsidRPr="004D4426" w:rsidRDefault="00F2052A" w:rsidP="00F2052A">
      <w:pPr>
        <w:pStyle w:val="eLex2015-text"/>
        <w:rPr>
          <w:b/>
          <w:lang w:val="en-GB"/>
        </w:rPr>
      </w:pPr>
      <w:r w:rsidRPr="004D4426">
        <w:rPr>
          <w:b/>
          <w:lang w:val="en-GB"/>
        </w:rPr>
        <w:t>Corp</w:t>
      </w:r>
      <w:r>
        <w:rPr>
          <w:b/>
          <w:lang w:val="en-GB"/>
        </w:rPr>
        <w:t>us:</w:t>
      </w:r>
    </w:p>
    <w:p w:rsidR="00EE407B" w:rsidRDefault="00F2052A" w:rsidP="00F2052A">
      <w:pPr>
        <w:pStyle w:val="eLex2015-references"/>
      </w:pPr>
      <w:r w:rsidRPr="00F2052A">
        <w:t>Davies</w:t>
      </w:r>
      <w:r w:rsidRPr="00CE36C7">
        <w:rPr>
          <w:lang w:val="en-GB"/>
        </w:rPr>
        <w:t>, Mark. (2010</w:t>
      </w:r>
      <w:proofErr w:type="gramStart"/>
      <w:r w:rsidRPr="00CE36C7">
        <w:rPr>
          <w:lang w:val="en-GB"/>
        </w:rPr>
        <w:t>-)</w:t>
      </w:r>
      <w:proofErr w:type="gramEnd"/>
      <w:r w:rsidRPr="00CE36C7">
        <w:rPr>
          <w:lang w:val="en-GB"/>
        </w:rPr>
        <w:t xml:space="preserve"> The Corpus of Historical American English: 400 million words, 1810-2009. </w:t>
      </w:r>
      <w:proofErr w:type="gramStart"/>
      <w:r w:rsidRPr="00CE36C7">
        <w:rPr>
          <w:lang w:val="en-GB"/>
        </w:rPr>
        <w:t>Available online at http://corpus.byu.edu/coha/.</w:t>
      </w:r>
      <w:proofErr w:type="gramEnd"/>
    </w:p>
    <w:p w:rsidR="00EE407B" w:rsidRDefault="00EE407B" w:rsidP="008C2F55">
      <w:pPr>
        <w:pStyle w:val="eLex2015-references"/>
      </w:pPr>
    </w:p>
    <w:p w:rsidR="00EE407B" w:rsidRPr="00736B68" w:rsidRDefault="00EE407B" w:rsidP="00C94D3A">
      <w:pPr>
        <w:pStyle w:val="eLex2015-text"/>
        <w:rPr>
          <w:lang w:val="en-GB"/>
        </w:rPr>
      </w:pPr>
      <w:r w:rsidRPr="00736B68">
        <w:rPr>
          <w:lang w:val="en-GB"/>
        </w:rPr>
        <w:t xml:space="preserve">This </w:t>
      </w:r>
      <w:r w:rsidR="00ED63FA">
        <w:rPr>
          <w:lang w:val="en-GB"/>
        </w:rPr>
        <w:t>paper</w:t>
      </w:r>
      <w:r w:rsidRPr="00736B68">
        <w:rPr>
          <w:lang w:val="en-GB"/>
        </w:rPr>
        <w:t xml:space="preserve"> is licensed under the Creative Commons Attribution </w:t>
      </w:r>
      <w:proofErr w:type="spellStart"/>
      <w:r w:rsidRPr="00736B68">
        <w:rPr>
          <w:lang w:val="en-GB"/>
        </w:rPr>
        <w:t>ShareAlike</w:t>
      </w:r>
      <w:proofErr w:type="spellEnd"/>
      <w:r w:rsidRPr="00736B68">
        <w:rPr>
          <w:lang w:val="en-GB"/>
        </w:rPr>
        <w:t xml:space="preserve"> </w:t>
      </w:r>
      <w:r>
        <w:rPr>
          <w:lang w:val="en-GB"/>
        </w:rPr>
        <w:t>4</w:t>
      </w:r>
      <w:r w:rsidRPr="00736B68">
        <w:rPr>
          <w:lang w:val="en-GB"/>
        </w:rPr>
        <w:t>.</w:t>
      </w:r>
      <w:r>
        <w:rPr>
          <w:lang w:val="en-GB"/>
        </w:rPr>
        <w:t>0</w:t>
      </w:r>
      <w:r w:rsidRPr="00736B68">
        <w:rPr>
          <w:lang w:val="en-GB"/>
        </w:rPr>
        <w:t xml:space="preserve"> </w:t>
      </w:r>
      <w:r>
        <w:rPr>
          <w:lang w:val="en-GB"/>
        </w:rPr>
        <w:t>International License</w:t>
      </w:r>
      <w:r w:rsidRPr="00736B68">
        <w:rPr>
          <w:lang w:val="en-GB"/>
        </w:rPr>
        <w:t>.</w:t>
      </w:r>
    </w:p>
    <w:p w:rsidR="00EE407B" w:rsidRPr="00C94D3A" w:rsidRDefault="00063B28" w:rsidP="00EE407B">
      <w:pPr>
        <w:jc w:val="center"/>
        <w:rPr>
          <w:rStyle w:val="Hyperlink"/>
        </w:rPr>
      </w:pPr>
      <w:hyperlink r:id="rId12" w:history="1">
        <w:r w:rsidR="00EE407B" w:rsidRPr="00C94D3A">
          <w:rPr>
            <w:rStyle w:val="Hyperlink"/>
          </w:rPr>
          <w:t>http://creativecommons.org/licenses/by-sa/4.0/</w:t>
        </w:r>
      </w:hyperlink>
    </w:p>
    <w:p w:rsidR="00EE407B" w:rsidRDefault="00EE407B" w:rsidP="00EE407B">
      <w:pPr>
        <w:jc w:val="center"/>
      </w:pPr>
    </w:p>
    <w:p w:rsidR="00EE407B" w:rsidRPr="00736B68" w:rsidRDefault="00EE407B" w:rsidP="00EE407B">
      <w:pPr>
        <w:jc w:val="center"/>
        <w:rPr>
          <w:lang w:val="en-GB"/>
        </w:rPr>
      </w:pPr>
    </w:p>
    <w:p w:rsidR="00EE407B" w:rsidRPr="00736B68" w:rsidRDefault="00EE407B" w:rsidP="00EE407B">
      <w:pPr>
        <w:jc w:val="center"/>
        <w:rPr>
          <w:lang w:val="en-GB"/>
        </w:rPr>
      </w:pPr>
    </w:p>
    <w:p w:rsidR="00EE407B" w:rsidRPr="00503EB5" w:rsidRDefault="00EE407B" w:rsidP="00EE407B">
      <w:pPr>
        <w:pStyle w:val="eLex2015-references"/>
        <w:jc w:val="center"/>
      </w:pPr>
      <w:r>
        <w:rPr>
          <w:noProof/>
          <w:lang w:val="en-GB" w:eastAsia="en-GB"/>
        </w:rPr>
        <w:drawing>
          <wp:anchor distT="0" distB="0" distL="114300" distR="114300" simplePos="0" relativeHeight="251658240" behindDoc="0" locked="0" layoutInCell="1" allowOverlap="1">
            <wp:simplePos x="0" y="0"/>
            <wp:positionH relativeFrom="column">
              <wp:posOffset>2450852</wp:posOffset>
            </wp:positionH>
            <wp:positionV relativeFrom="paragraph">
              <wp:posOffset>-133488</wp:posOffset>
            </wp:positionV>
            <wp:extent cx="837785" cy="294198"/>
            <wp:effectExtent l="19050" t="0" r="41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7785" cy="294198"/>
                    </a:xfrm>
                    <a:prstGeom prst="rect">
                      <a:avLst/>
                    </a:prstGeom>
                    <a:noFill/>
                    <a:ln>
                      <a:noFill/>
                    </a:ln>
                  </pic:spPr>
                </pic:pic>
              </a:graphicData>
            </a:graphic>
          </wp:anchor>
        </w:drawing>
      </w:r>
    </w:p>
    <w:sectPr w:rsidR="00EE407B" w:rsidRPr="00503EB5" w:rsidSect="004D0EDE">
      <w:footerReference w:type="default" r:id="rId14"/>
      <w:type w:val="continuous"/>
      <w:pgSz w:w="11906" w:h="16838" w:code="9"/>
      <w:pgMar w:top="1417" w:right="1417" w:bottom="1417" w:left="1417" w:header="851" w:footer="520" w:gutter="0"/>
      <w:cols w:space="357"/>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B28" w:rsidRDefault="00063B28" w:rsidP="001D1FA9">
      <w:pPr>
        <w:spacing w:line="240" w:lineRule="auto"/>
      </w:pPr>
      <w:r>
        <w:separator/>
      </w:r>
    </w:p>
  </w:endnote>
  <w:endnote w:type="continuationSeparator" w:id="0">
    <w:p w:rsidR="00063B28" w:rsidRDefault="00063B28" w:rsidP="001D1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M Roman 10">
    <w:altName w:val="Arial"/>
    <w:panose1 w:val="00000000000000000000"/>
    <w:charset w:val="00"/>
    <w:family w:val="modern"/>
    <w:notTrueType/>
    <w:pitch w:val="variable"/>
    <w:sig w:usb0="20000007" w:usb1="00000000" w:usb2="00000000" w:usb3="00000000" w:csb0="000001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3392"/>
      <w:docPartObj>
        <w:docPartGallery w:val="Page Numbers (Bottom of Page)"/>
        <w:docPartUnique/>
      </w:docPartObj>
    </w:sdtPr>
    <w:sdtEndPr>
      <w:rPr>
        <w:rFonts w:ascii="LM Roman 10" w:hAnsi="LM Roman 10"/>
        <w:sz w:val="24"/>
      </w:rPr>
    </w:sdtEndPr>
    <w:sdtContent>
      <w:p w:rsidR="004D0EDE" w:rsidRDefault="007B41ED" w:rsidP="004D0EDE">
        <w:pPr>
          <w:pStyle w:val="Footer"/>
          <w:jc w:val="center"/>
        </w:pPr>
        <w:r w:rsidRPr="00331EBD">
          <w:rPr>
            <w:rFonts w:ascii="LM Roman 10" w:hAnsi="LM Roman 10"/>
            <w:sz w:val="24"/>
          </w:rPr>
          <w:fldChar w:fldCharType="begin"/>
        </w:r>
        <w:r w:rsidR="004D0EDE" w:rsidRPr="00331EBD">
          <w:rPr>
            <w:rFonts w:ascii="LM Roman 10" w:hAnsi="LM Roman 10"/>
            <w:sz w:val="24"/>
          </w:rPr>
          <w:instrText xml:space="preserve"> PAGE   \* MERGEFORMAT </w:instrText>
        </w:r>
        <w:r w:rsidRPr="00331EBD">
          <w:rPr>
            <w:rFonts w:ascii="LM Roman 10" w:hAnsi="LM Roman 10"/>
            <w:sz w:val="24"/>
          </w:rPr>
          <w:fldChar w:fldCharType="separate"/>
        </w:r>
        <w:r w:rsidR="00822EE3">
          <w:rPr>
            <w:rFonts w:ascii="LM Roman 10" w:hAnsi="LM Roman 10"/>
            <w:noProof/>
            <w:sz w:val="24"/>
          </w:rPr>
          <w:t>4</w:t>
        </w:r>
        <w:r w:rsidRPr="00331EBD">
          <w:rPr>
            <w:rFonts w:ascii="LM Roman 10" w:hAnsi="LM Roman 10"/>
            <w:sz w:val="24"/>
          </w:rPr>
          <w:fldChar w:fldCharType="end"/>
        </w:r>
      </w:p>
    </w:sdtContent>
  </w:sdt>
  <w:p w:rsidR="004D0EDE" w:rsidRDefault="004D0E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B28" w:rsidRDefault="00063B28" w:rsidP="00085719">
      <w:pPr>
        <w:spacing w:before="120" w:after="120" w:line="240" w:lineRule="auto"/>
      </w:pPr>
      <w:r>
        <w:separator/>
      </w:r>
    </w:p>
  </w:footnote>
  <w:footnote w:type="continuationSeparator" w:id="0">
    <w:p w:rsidR="00063B28" w:rsidRDefault="00063B28" w:rsidP="001D1FA9">
      <w:pPr>
        <w:spacing w:line="240" w:lineRule="auto"/>
      </w:pPr>
      <w:r>
        <w:continuationSeparator/>
      </w:r>
    </w:p>
  </w:footnote>
  <w:footnote w:id="1">
    <w:p w:rsidR="00822EE3" w:rsidRPr="00822EE3" w:rsidRDefault="00822EE3">
      <w:pPr>
        <w:pStyle w:val="FootnoteText"/>
        <w:rPr>
          <w:lang w:val="en-GB"/>
        </w:rPr>
      </w:pPr>
      <w:r>
        <w:rPr>
          <w:rStyle w:val="FootnoteReference"/>
        </w:rPr>
        <w:footnoteRef/>
      </w:r>
      <w:r>
        <w:t xml:space="preserve"> </w:t>
      </w:r>
      <w:r>
        <w:rPr>
          <w:lang w:val="en-GB"/>
        </w:rPr>
        <w:t xml:space="preserve"> This corpus is licensed from BYU </w:t>
      </w:r>
      <w:r w:rsidRPr="00822EE3">
        <w:rPr>
          <w:lang w:val="en-GB"/>
        </w:rPr>
        <w:t>(Davies,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683"/>
    <w:multiLevelType w:val="hybridMultilevel"/>
    <w:tmpl w:val="0CE04F30"/>
    <w:lvl w:ilvl="0" w:tplc="3D26416A">
      <w:start w:val="1"/>
      <w:numFmt w:val="decimal"/>
      <w:lvlText w:val="2.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859019E"/>
    <w:multiLevelType w:val="hybridMultilevel"/>
    <w:tmpl w:val="0A221D34"/>
    <w:lvl w:ilvl="0" w:tplc="CC849F8C">
      <w:start w:val="1"/>
      <w:numFmt w:val="decimal"/>
      <w:pStyle w:val="eLex2015-Heading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90C475D"/>
    <w:multiLevelType w:val="hybridMultilevel"/>
    <w:tmpl w:val="EAB4A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CE360E"/>
    <w:multiLevelType w:val="hybridMultilevel"/>
    <w:tmpl w:val="F03A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AF38EB"/>
    <w:multiLevelType w:val="hybridMultilevel"/>
    <w:tmpl w:val="A7108018"/>
    <w:lvl w:ilvl="0" w:tplc="A88C9DAA">
      <w:start w:val="1"/>
      <w:numFmt w:val="decimal"/>
      <w:pStyle w:val="elex2015-Heading3"/>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463B5F"/>
    <w:multiLevelType w:val="hybridMultilevel"/>
    <w:tmpl w:val="FCA270B8"/>
    <w:lvl w:ilvl="0" w:tplc="A4D2B2F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8D364FE"/>
    <w:multiLevelType w:val="multilevel"/>
    <w:tmpl w:val="61FC83EA"/>
    <w:lvl w:ilvl="0">
      <w:start w:val="6"/>
      <w:numFmt w:val="decimal"/>
      <w:lvlText w:val="%1."/>
      <w:lvlJc w:val="left"/>
      <w:pPr>
        <w:tabs>
          <w:tab w:val="num" w:pos="1628"/>
        </w:tabs>
        <w:ind w:left="1268" w:hanging="360"/>
      </w:pPr>
      <w:rPr>
        <w:rFonts w:hint="default"/>
      </w:rPr>
    </w:lvl>
    <w:lvl w:ilvl="1">
      <w:start w:val="6"/>
      <w:numFmt w:val="decimal"/>
      <w:lvlText w:val="%2.2"/>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7">
    <w:nsid w:val="337A7F58"/>
    <w:multiLevelType w:val="multilevel"/>
    <w:tmpl w:val="D2802D5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3F31E69"/>
    <w:multiLevelType w:val="hybridMultilevel"/>
    <w:tmpl w:val="67DE19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55D5C6D"/>
    <w:multiLevelType w:val="hybridMultilevel"/>
    <w:tmpl w:val="AB5C5F8E"/>
    <w:lvl w:ilvl="0" w:tplc="0254D15E">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36825545"/>
    <w:multiLevelType w:val="hybridMultilevel"/>
    <w:tmpl w:val="12D6F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E9033C8"/>
    <w:multiLevelType w:val="hybridMultilevel"/>
    <w:tmpl w:val="7DB63A4E"/>
    <w:lvl w:ilvl="0" w:tplc="6E006BB0">
      <w:start w:val="1"/>
      <w:numFmt w:val="decimal"/>
      <w:pStyle w:val="SlogeLex2015-Heading3"/>
      <w:lvlText w:val="2.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512416B8"/>
    <w:multiLevelType w:val="hybridMultilevel"/>
    <w:tmpl w:val="D2824F0E"/>
    <w:lvl w:ilvl="0" w:tplc="1B8C1B54">
      <w:start w:val="1"/>
      <w:numFmt w:val="decimal"/>
      <w:lvlText w:val="2.%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514B6538"/>
    <w:multiLevelType w:val="hybridMultilevel"/>
    <w:tmpl w:val="80047822"/>
    <w:lvl w:ilvl="0" w:tplc="55C03FC6">
      <w:start w:val="1"/>
      <w:numFmt w:val="decimal"/>
      <w:pStyle w:val="eLex2015-Heading2"/>
      <w:lvlText w:val="2.%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5A2A4D9A"/>
    <w:multiLevelType w:val="multilevel"/>
    <w:tmpl w:val="707E2248"/>
    <w:lvl w:ilvl="0">
      <w:start w:val="1"/>
      <w:numFmt w:val="decimal"/>
      <w:lvlText w:val="%1."/>
      <w:lvlJc w:val="left"/>
      <w:pPr>
        <w:tabs>
          <w:tab w:val="num" w:pos="1628"/>
        </w:tabs>
        <w:ind w:left="1268" w:hanging="360"/>
      </w:pPr>
      <w:rPr>
        <w:rFonts w:hint="default"/>
      </w:rPr>
    </w:lvl>
    <w:lvl w:ilvl="1">
      <w:start w:val="6"/>
      <w:numFmt w:val="none"/>
      <w:lvlText w:val="6.2"/>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15">
    <w:nsid w:val="5C66732C"/>
    <w:multiLevelType w:val="hybridMultilevel"/>
    <w:tmpl w:val="4B348E12"/>
    <w:lvl w:ilvl="0" w:tplc="E9527880">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6CE54EB1"/>
    <w:multiLevelType w:val="hybridMultilevel"/>
    <w:tmpl w:val="6142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213357"/>
    <w:multiLevelType w:val="multilevel"/>
    <w:tmpl w:val="55B80DC0"/>
    <w:lvl w:ilvl="0">
      <w:start w:val="1"/>
      <w:numFmt w:val="none"/>
      <w:lvlText w:val="6.1"/>
      <w:lvlJc w:val="left"/>
      <w:pPr>
        <w:tabs>
          <w:tab w:val="num" w:pos="567"/>
        </w:tabs>
        <w:ind w:left="0" w:firstLine="0"/>
      </w:pPr>
      <w:rPr>
        <w:rFonts w:hint="default"/>
      </w:rPr>
    </w:lvl>
    <w:lvl w:ilvl="1">
      <w:start w:val="6"/>
      <w:numFmt w:val="decimal"/>
      <w:lvlText w:val="6.%1"/>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num w:numId="1">
    <w:abstractNumId w:val="14"/>
  </w:num>
  <w:num w:numId="2">
    <w:abstractNumId w:val="6"/>
  </w:num>
  <w:num w:numId="3">
    <w:abstractNumId w:val="17"/>
  </w:num>
  <w:num w:numId="4">
    <w:abstractNumId w:val="8"/>
  </w:num>
  <w:num w:numId="5">
    <w:abstractNumId w:val="5"/>
  </w:num>
  <w:num w:numId="6">
    <w:abstractNumId w:val="1"/>
  </w:num>
  <w:num w:numId="7">
    <w:abstractNumId w:val="15"/>
  </w:num>
  <w:num w:numId="8">
    <w:abstractNumId w:val="9"/>
  </w:num>
  <w:num w:numId="9">
    <w:abstractNumId w:val="7"/>
  </w:num>
  <w:num w:numId="10">
    <w:abstractNumId w:val="12"/>
  </w:num>
  <w:num w:numId="11">
    <w:abstractNumId w:val="0"/>
  </w:num>
  <w:num w:numId="12">
    <w:abstractNumId w:val="11"/>
  </w:num>
  <w:num w:numId="13">
    <w:abstractNumId w:val="13"/>
  </w:num>
  <w:num w:numId="14">
    <w:abstractNumId w:val="16"/>
  </w:num>
  <w:num w:numId="15">
    <w:abstractNumId w:val="3"/>
  </w:num>
  <w:num w:numId="16">
    <w:abstractNumId w:val="2"/>
  </w:num>
  <w:num w:numId="17">
    <w:abstractNumId w:val="10"/>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357"/>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2"/>
  </w:compat>
  <w:rsids>
    <w:rsidRoot w:val="003329A5"/>
    <w:rsid w:val="0000030E"/>
    <w:rsid w:val="0001388B"/>
    <w:rsid w:val="0001627F"/>
    <w:rsid w:val="000301D0"/>
    <w:rsid w:val="0003438A"/>
    <w:rsid w:val="000355E7"/>
    <w:rsid w:val="00044245"/>
    <w:rsid w:val="0006278B"/>
    <w:rsid w:val="00063284"/>
    <w:rsid w:val="00063B28"/>
    <w:rsid w:val="00065636"/>
    <w:rsid w:val="00071C2C"/>
    <w:rsid w:val="000720FE"/>
    <w:rsid w:val="00076547"/>
    <w:rsid w:val="00076E42"/>
    <w:rsid w:val="00081007"/>
    <w:rsid w:val="00083F19"/>
    <w:rsid w:val="000845FB"/>
    <w:rsid w:val="00085719"/>
    <w:rsid w:val="00085FC7"/>
    <w:rsid w:val="0008712F"/>
    <w:rsid w:val="000910EE"/>
    <w:rsid w:val="00094194"/>
    <w:rsid w:val="000A2FF9"/>
    <w:rsid w:val="000A3F5F"/>
    <w:rsid w:val="000A5D08"/>
    <w:rsid w:val="000A6399"/>
    <w:rsid w:val="000B6D2E"/>
    <w:rsid w:val="000C41FA"/>
    <w:rsid w:val="000C4FE1"/>
    <w:rsid w:val="000D0F82"/>
    <w:rsid w:val="000D1CA1"/>
    <w:rsid w:val="000D33E3"/>
    <w:rsid w:val="000D4074"/>
    <w:rsid w:val="000D59C8"/>
    <w:rsid w:val="000E5079"/>
    <w:rsid w:val="000E538A"/>
    <w:rsid w:val="000E59FB"/>
    <w:rsid w:val="000E72B9"/>
    <w:rsid w:val="000F0914"/>
    <w:rsid w:val="000F4C78"/>
    <w:rsid w:val="0010480F"/>
    <w:rsid w:val="001073EB"/>
    <w:rsid w:val="0010782A"/>
    <w:rsid w:val="00112208"/>
    <w:rsid w:val="00113E4A"/>
    <w:rsid w:val="00114D85"/>
    <w:rsid w:val="00114E37"/>
    <w:rsid w:val="00115640"/>
    <w:rsid w:val="00115802"/>
    <w:rsid w:val="00123F02"/>
    <w:rsid w:val="00134C77"/>
    <w:rsid w:val="00135FC6"/>
    <w:rsid w:val="001376DD"/>
    <w:rsid w:val="0014368E"/>
    <w:rsid w:val="00151E2A"/>
    <w:rsid w:val="00152180"/>
    <w:rsid w:val="0015231F"/>
    <w:rsid w:val="001554E1"/>
    <w:rsid w:val="00155B1C"/>
    <w:rsid w:val="00157339"/>
    <w:rsid w:val="00157B82"/>
    <w:rsid w:val="0016343E"/>
    <w:rsid w:val="0016787F"/>
    <w:rsid w:val="00170A71"/>
    <w:rsid w:val="00171588"/>
    <w:rsid w:val="0017201C"/>
    <w:rsid w:val="00174DD9"/>
    <w:rsid w:val="001800E2"/>
    <w:rsid w:val="00192D9E"/>
    <w:rsid w:val="001956B0"/>
    <w:rsid w:val="0019598E"/>
    <w:rsid w:val="00195A7D"/>
    <w:rsid w:val="001A6368"/>
    <w:rsid w:val="001B13A9"/>
    <w:rsid w:val="001B42BF"/>
    <w:rsid w:val="001B7620"/>
    <w:rsid w:val="001C41CC"/>
    <w:rsid w:val="001C58A3"/>
    <w:rsid w:val="001C593C"/>
    <w:rsid w:val="001D04B1"/>
    <w:rsid w:val="001D0C70"/>
    <w:rsid w:val="001D1FA9"/>
    <w:rsid w:val="001D2E9D"/>
    <w:rsid w:val="001D461B"/>
    <w:rsid w:val="001E0DC0"/>
    <w:rsid w:val="001E3148"/>
    <w:rsid w:val="001E475D"/>
    <w:rsid w:val="001E4B1B"/>
    <w:rsid w:val="001E73A8"/>
    <w:rsid w:val="001F25A8"/>
    <w:rsid w:val="001F2A9B"/>
    <w:rsid w:val="001F4391"/>
    <w:rsid w:val="001F7105"/>
    <w:rsid w:val="002012B4"/>
    <w:rsid w:val="0020136E"/>
    <w:rsid w:val="00206680"/>
    <w:rsid w:val="00210933"/>
    <w:rsid w:val="00211948"/>
    <w:rsid w:val="0021200F"/>
    <w:rsid w:val="00212680"/>
    <w:rsid w:val="00221176"/>
    <w:rsid w:val="00227FE8"/>
    <w:rsid w:val="00231710"/>
    <w:rsid w:val="00232D33"/>
    <w:rsid w:val="00234A86"/>
    <w:rsid w:val="00247A6B"/>
    <w:rsid w:val="00253764"/>
    <w:rsid w:val="00253EDD"/>
    <w:rsid w:val="00256107"/>
    <w:rsid w:val="002568B1"/>
    <w:rsid w:val="00257F38"/>
    <w:rsid w:val="00264E56"/>
    <w:rsid w:val="00270097"/>
    <w:rsid w:val="00271AFC"/>
    <w:rsid w:val="0027402A"/>
    <w:rsid w:val="00282AC8"/>
    <w:rsid w:val="00284247"/>
    <w:rsid w:val="00286591"/>
    <w:rsid w:val="0029317E"/>
    <w:rsid w:val="002959C7"/>
    <w:rsid w:val="00297043"/>
    <w:rsid w:val="00297A16"/>
    <w:rsid w:val="002A1217"/>
    <w:rsid w:val="002A1777"/>
    <w:rsid w:val="002A6C9D"/>
    <w:rsid w:val="002B125D"/>
    <w:rsid w:val="002B71F1"/>
    <w:rsid w:val="002C1EF7"/>
    <w:rsid w:val="002C673B"/>
    <w:rsid w:val="002D1620"/>
    <w:rsid w:val="002D319A"/>
    <w:rsid w:val="002D5D5C"/>
    <w:rsid w:val="002D6260"/>
    <w:rsid w:val="002E0608"/>
    <w:rsid w:val="002E3556"/>
    <w:rsid w:val="002E5AE2"/>
    <w:rsid w:val="002F67A3"/>
    <w:rsid w:val="00304A43"/>
    <w:rsid w:val="0030667D"/>
    <w:rsid w:val="00307235"/>
    <w:rsid w:val="00310230"/>
    <w:rsid w:val="003161EC"/>
    <w:rsid w:val="00316217"/>
    <w:rsid w:val="003169CB"/>
    <w:rsid w:val="00321D4E"/>
    <w:rsid w:val="003226C2"/>
    <w:rsid w:val="00322C50"/>
    <w:rsid w:val="00327E5E"/>
    <w:rsid w:val="00330FAD"/>
    <w:rsid w:val="00331EBD"/>
    <w:rsid w:val="003329A5"/>
    <w:rsid w:val="00337285"/>
    <w:rsid w:val="0033753F"/>
    <w:rsid w:val="003441B5"/>
    <w:rsid w:val="003451C6"/>
    <w:rsid w:val="0035384C"/>
    <w:rsid w:val="00360144"/>
    <w:rsid w:val="0036107F"/>
    <w:rsid w:val="00364474"/>
    <w:rsid w:val="003717C6"/>
    <w:rsid w:val="00371D12"/>
    <w:rsid w:val="00373550"/>
    <w:rsid w:val="0037525F"/>
    <w:rsid w:val="00380144"/>
    <w:rsid w:val="00381E15"/>
    <w:rsid w:val="00384EED"/>
    <w:rsid w:val="00391191"/>
    <w:rsid w:val="00391D30"/>
    <w:rsid w:val="00393A2E"/>
    <w:rsid w:val="0039794B"/>
    <w:rsid w:val="003A1D00"/>
    <w:rsid w:val="003A537A"/>
    <w:rsid w:val="003A574D"/>
    <w:rsid w:val="003B24AB"/>
    <w:rsid w:val="003C0657"/>
    <w:rsid w:val="003D09EE"/>
    <w:rsid w:val="003D3197"/>
    <w:rsid w:val="003D4E4D"/>
    <w:rsid w:val="003D5735"/>
    <w:rsid w:val="003E415E"/>
    <w:rsid w:val="003E6AEE"/>
    <w:rsid w:val="003F0CB8"/>
    <w:rsid w:val="00401B38"/>
    <w:rsid w:val="00402DD3"/>
    <w:rsid w:val="00415B1B"/>
    <w:rsid w:val="0041692E"/>
    <w:rsid w:val="00416FA1"/>
    <w:rsid w:val="0042344E"/>
    <w:rsid w:val="00424849"/>
    <w:rsid w:val="00424CB0"/>
    <w:rsid w:val="00426F12"/>
    <w:rsid w:val="00427422"/>
    <w:rsid w:val="00427BFD"/>
    <w:rsid w:val="00430583"/>
    <w:rsid w:val="004313F4"/>
    <w:rsid w:val="00437632"/>
    <w:rsid w:val="00437C70"/>
    <w:rsid w:val="00440314"/>
    <w:rsid w:val="004416D2"/>
    <w:rsid w:val="00443ACB"/>
    <w:rsid w:val="00446E8E"/>
    <w:rsid w:val="004524BB"/>
    <w:rsid w:val="004553B2"/>
    <w:rsid w:val="00461C9C"/>
    <w:rsid w:val="00462C0A"/>
    <w:rsid w:val="0046725E"/>
    <w:rsid w:val="00471176"/>
    <w:rsid w:val="004817B0"/>
    <w:rsid w:val="00481963"/>
    <w:rsid w:val="00490293"/>
    <w:rsid w:val="004959E6"/>
    <w:rsid w:val="004A283A"/>
    <w:rsid w:val="004A37BA"/>
    <w:rsid w:val="004A6370"/>
    <w:rsid w:val="004B179B"/>
    <w:rsid w:val="004B3071"/>
    <w:rsid w:val="004B3E17"/>
    <w:rsid w:val="004B648F"/>
    <w:rsid w:val="004B656A"/>
    <w:rsid w:val="004B7846"/>
    <w:rsid w:val="004C0F4D"/>
    <w:rsid w:val="004C2FA6"/>
    <w:rsid w:val="004D0EDE"/>
    <w:rsid w:val="004D3634"/>
    <w:rsid w:val="004D5538"/>
    <w:rsid w:val="004D68D8"/>
    <w:rsid w:val="004E1421"/>
    <w:rsid w:val="004E1E20"/>
    <w:rsid w:val="004E1F7A"/>
    <w:rsid w:val="004E3C08"/>
    <w:rsid w:val="004E6F14"/>
    <w:rsid w:val="004E7AFD"/>
    <w:rsid w:val="004F1AF7"/>
    <w:rsid w:val="004F47E5"/>
    <w:rsid w:val="004F65E9"/>
    <w:rsid w:val="00503EB5"/>
    <w:rsid w:val="00506E94"/>
    <w:rsid w:val="00510E17"/>
    <w:rsid w:val="00513A13"/>
    <w:rsid w:val="005155BF"/>
    <w:rsid w:val="005243A8"/>
    <w:rsid w:val="005253F3"/>
    <w:rsid w:val="00536207"/>
    <w:rsid w:val="005406EA"/>
    <w:rsid w:val="0054346E"/>
    <w:rsid w:val="00547B7C"/>
    <w:rsid w:val="0055654C"/>
    <w:rsid w:val="00556594"/>
    <w:rsid w:val="00560EBF"/>
    <w:rsid w:val="005709BB"/>
    <w:rsid w:val="005712B3"/>
    <w:rsid w:val="005739E8"/>
    <w:rsid w:val="00573A82"/>
    <w:rsid w:val="00580D75"/>
    <w:rsid w:val="00580F90"/>
    <w:rsid w:val="00581477"/>
    <w:rsid w:val="0058408D"/>
    <w:rsid w:val="00590D9C"/>
    <w:rsid w:val="005A0433"/>
    <w:rsid w:val="005A1703"/>
    <w:rsid w:val="005B6DAD"/>
    <w:rsid w:val="005C0B94"/>
    <w:rsid w:val="005C0BF4"/>
    <w:rsid w:val="005C11CF"/>
    <w:rsid w:val="005C1874"/>
    <w:rsid w:val="005D1671"/>
    <w:rsid w:val="005D4654"/>
    <w:rsid w:val="005D673C"/>
    <w:rsid w:val="005E4771"/>
    <w:rsid w:val="005E5A57"/>
    <w:rsid w:val="005F1F22"/>
    <w:rsid w:val="005F38C9"/>
    <w:rsid w:val="005F6063"/>
    <w:rsid w:val="00601582"/>
    <w:rsid w:val="00604F81"/>
    <w:rsid w:val="006079E0"/>
    <w:rsid w:val="0061415C"/>
    <w:rsid w:val="00615FBA"/>
    <w:rsid w:val="00617835"/>
    <w:rsid w:val="006218C4"/>
    <w:rsid w:val="006225E7"/>
    <w:rsid w:val="00630B13"/>
    <w:rsid w:val="00635D4E"/>
    <w:rsid w:val="00637CD1"/>
    <w:rsid w:val="00641F3B"/>
    <w:rsid w:val="00647136"/>
    <w:rsid w:val="00647609"/>
    <w:rsid w:val="00650EB5"/>
    <w:rsid w:val="00655085"/>
    <w:rsid w:val="0066278D"/>
    <w:rsid w:val="00666C23"/>
    <w:rsid w:val="0067597C"/>
    <w:rsid w:val="00676209"/>
    <w:rsid w:val="006814D2"/>
    <w:rsid w:val="00683D89"/>
    <w:rsid w:val="006843ED"/>
    <w:rsid w:val="0069409B"/>
    <w:rsid w:val="006955C8"/>
    <w:rsid w:val="006A4800"/>
    <w:rsid w:val="006A4FFF"/>
    <w:rsid w:val="006B0538"/>
    <w:rsid w:val="006B0BAC"/>
    <w:rsid w:val="006C3E89"/>
    <w:rsid w:val="006C7161"/>
    <w:rsid w:val="006D05F4"/>
    <w:rsid w:val="006D5380"/>
    <w:rsid w:val="006D53E6"/>
    <w:rsid w:val="006D62C6"/>
    <w:rsid w:val="006E2134"/>
    <w:rsid w:val="006E2256"/>
    <w:rsid w:val="006E3E25"/>
    <w:rsid w:val="006E4C3F"/>
    <w:rsid w:val="006E4D16"/>
    <w:rsid w:val="006F005F"/>
    <w:rsid w:val="006F3279"/>
    <w:rsid w:val="006F641C"/>
    <w:rsid w:val="006F7866"/>
    <w:rsid w:val="006F7E79"/>
    <w:rsid w:val="00704902"/>
    <w:rsid w:val="00711D85"/>
    <w:rsid w:val="0071391A"/>
    <w:rsid w:val="0071420D"/>
    <w:rsid w:val="00714722"/>
    <w:rsid w:val="0071513C"/>
    <w:rsid w:val="007160C5"/>
    <w:rsid w:val="00717228"/>
    <w:rsid w:val="0072753B"/>
    <w:rsid w:val="00731F9E"/>
    <w:rsid w:val="0073286D"/>
    <w:rsid w:val="00733AC8"/>
    <w:rsid w:val="007407F9"/>
    <w:rsid w:val="007632A2"/>
    <w:rsid w:val="00764340"/>
    <w:rsid w:val="00765121"/>
    <w:rsid w:val="00773B83"/>
    <w:rsid w:val="007744CB"/>
    <w:rsid w:val="0077498F"/>
    <w:rsid w:val="00776900"/>
    <w:rsid w:val="00780B94"/>
    <w:rsid w:val="007858FD"/>
    <w:rsid w:val="00790511"/>
    <w:rsid w:val="00791ED3"/>
    <w:rsid w:val="00792F54"/>
    <w:rsid w:val="007A02C4"/>
    <w:rsid w:val="007A27E1"/>
    <w:rsid w:val="007A7962"/>
    <w:rsid w:val="007B32C7"/>
    <w:rsid w:val="007B4046"/>
    <w:rsid w:val="007B41ED"/>
    <w:rsid w:val="007B51C0"/>
    <w:rsid w:val="007B608B"/>
    <w:rsid w:val="007C7112"/>
    <w:rsid w:val="007C7389"/>
    <w:rsid w:val="007D3D3E"/>
    <w:rsid w:val="007D455A"/>
    <w:rsid w:val="007D5BD4"/>
    <w:rsid w:val="007D674A"/>
    <w:rsid w:val="007E23DE"/>
    <w:rsid w:val="007E25AB"/>
    <w:rsid w:val="007F164E"/>
    <w:rsid w:val="00800B4B"/>
    <w:rsid w:val="00804B1A"/>
    <w:rsid w:val="00812F72"/>
    <w:rsid w:val="00813A4A"/>
    <w:rsid w:val="00821041"/>
    <w:rsid w:val="00822EE3"/>
    <w:rsid w:val="00827ABA"/>
    <w:rsid w:val="00830CBB"/>
    <w:rsid w:val="00831530"/>
    <w:rsid w:val="0083278D"/>
    <w:rsid w:val="008330F8"/>
    <w:rsid w:val="00837E0F"/>
    <w:rsid w:val="008436D3"/>
    <w:rsid w:val="008441E0"/>
    <w:rsid w:val="008460AE"/>
    <w:rsid w:val="00850597"/>
    <w:rsid w:val="00853593"/>
    <w:rsid w:val="00855360"/>
    <w:rsid w:val="00865189"/>
    <w:rsid w:val="008728AE"/>
    <w:rsid w:val="00873E73"/>
    <w:rsid w:val="00873F6E"/>
    <w:rsid w:val="00874B88"/>
    <w:rsid w:val="00877C16"/>
    <w:rsid w:val="00884839"/>
    <w:rsid w:val="008863AB"/>
    <w:rsid w:val="00896C76"/>
    <w:rsid w:val="008A0453"/>
    <w:rsid w:val="008A14B7"/>
    <w:rsid w:val="008A6DCE"/>
    <w:rsid w:val="008B2C65"/>
    <w:rsid w:val="008C10B4"/>
    <w:rsid w:val="008C2F55"/>
    <w:rsid w:val="008D066D"/>
    <w:rsid w:val="008D1684"/>
    <w:rsid w:val="008D2453"/>
    <w:rsid w:val="008E2F8E"/>
    <w:rsid w:val="008E6668"/>
    <w:rsid w:val="008E72D9"/>
    <w:rsid w:val="008F074D"/>
    <w:rsid w:val="008F08C5"/>
    <w:rsid w:val="008F1262"/>
    <w:rsid w:val="008F2BC4"/>
    <w:rsid w:val="008F4468"/>
    <w:rsid w:val="008F6224"/>
    <w:rsid w:val="008F7363"/>
    <w:rsid w:val="00902B74"/>
    <w:rsid w:val="00902DF6"/>
    <w:rsid w:val="00904249"/>
    <w:rsid w:val="009063A1"/>
    <w:rsid w:val="00907BC1"/>
    <w:rsid w:val="00911FB8"/>
    <w:rsid w:val="00913783"/>
    <w:rsid w:val="00922AE4"/>
    <w:rsid w:val="00924C0D"/>
    <w:rsid w:val="00930518"/>
    <w:rsid w:val="0093489F"/>
    <w:rsid w:val="00935296"/>
    <w:rsid w:val="00936189"/>
    <w:rsid w:val="009473B5"/>
    <w:rsid w:val="009524C4"/>
    <w:rsid w:val="00952D90"/>
    <w:rsid w:val="00954D52"/>
    <w:rsid w:val="00960883"/>
    <w:rsid w:val="009615CA"/>
    <w:rsid w:val="00963211"/>
    <w:rsid w:val="00964C74"/>
    <w:rsid w:val="009723F0"/>
    <w:rsid w:val="00975A84"/>
    <w:rsid w:val="00976065"/>
    <w:rsid w:val="0097707B"/>
    <w:rsid w:val="00986459"/>
    <w:rsid w:val="00986723"/>
    <w:rsid w:val="00992952"/>
    <w:rsid w:val="00995755"/>
    <w:rsid w:val="00997EC9"/>
    <w:rsid w:val="009A2CBC"/>
    <w:rsid w:val="009A463B"/>
    <w:rsid w:val="009A5EB5"/>
    <w:rsid w:val="009B022A"/>
    <w:rsid w:val="009B39B9"/>
    <w:rsid w:val="009D039F"/>
    <w:rsid w:val="009D27A6"/>
    <w:rsid w:val="009D31A7"/>
    <w:rsid w:val="009D760F"/>
    <w:rsid w:val="009E12CD"/>
    <w:rsid w:val="009E1496"/>
    <w:rsid w:val="009E2299"/>
    <w:rsid w:val="009E5874"/>
    <w:rsid w:val="009F5CAF"/>
    <w:rsid w:val="00A06F48"/>
    <w:rsid w:val="00A1047C"/>
    <w:rsid w:val="00A115A9"/>
    <w:rsid w:val="00A170A6"/>
    <w:rsid w:val="00A21468"/>
    <w:rsid w:val="00A21DB7"/>
    <w:rsid w:val="00A2342E"/>
    <w:rsid w:val="00A32CEB"/>
    <w:rsid w:val="00A34A5D"/>
    <w:rsid w:val="00A3641A"/>
    <w:rsid w:val="00A44042"/>
    <w:rsid w:val="00A44956"/>
    <w:rsid w:val="00A47B4A"/>
    <w:rsid w:val="00A50A86"/>
    <w:rsid w:val="00A517D2"/>
    <w:rsid w:val="00A5297E"/>
    <w:rsid w:val="00A5784B"/>
    <w:rsid w:val="00A62DD4"/>
    <w:rsid w:val="00A71B68"/>
    <w:rsid w:val="00A74FA8"/>
    <w:rsid w:val="00A80795"/>
    <w:rsid w:val="00A81E55"/>
    <w:rsid w:val="00A825B9"/>
    <w:rsid w:val="00A828AE"/>
    <w:rsid w:val="00A8509A"/>
    <w:rsid w:val="00A86D3E"/>
    <w:rsid w:val="00A87677"/>
    <w:rsid w:val="00A91D5B"/>
    <w:rsid w:val="00A92C3A"/>
    <w:rsid w:val="00A93D8C"/>
    <w:rsid w:val="00A964D8"/>
    <w:rsid w:val="00A96980"/>
    <w:rsid w:val="00AA032D"/>
    <w:rsid w:val="00AA48B8"/>
    <w:rsid w:val="00AA5FAE"/>
    <w:rsid w:val="00AB363E"/>
    <w:rsid w:val="00AD1A87"/>
    <w:rsid w:val="00AD436C"/>
    <w:rsid w:val="00AE08E5"/>
    <w:rsid w:val="00AE1FAC"/>
    <w:rsid w:val="00AE28EE"/>
    <w:rsid w:val="00AF289F"/>
    <w:rsid w:val="00B01A7E"/>
    <w:rsid w:val="00B045C0"/>
    <w:rsid w:val="00B047E8"/>
    <w:rsid w:val="00B072B5"/>
    <w:rsid w:val="00B1117B"/>
    <w:rsid w:val="00B11608"/>
    <w:rsid w:val="00B13280"/>
    <w:rsid w:val="00B14B22"/>
    <w:rsid w:val="00B14E45"/>
    <w:rsid w:val="00B214A8"/>
    <w:rsid w:val="00B2675C"/>
    <w:rsid w:val="00B31C07"/>
    <w:rsid w:val="00B3350B"/>
    <w:rsid w:val="00B36444"/>
    <w:rsid w:val="00B36C79"/>
    <w:rsid w:val="00B41FF3"/>
    <w:rsid w:val="00B52EA3"/>
    <w:rsid w:val="00B53390"/>
    <w:rsid w:val="00B5501B"/>
    <w:rsid w:val="00B63565"/>
    <w:rsid w:val="00B65783"/>
    <w:rsid w:val="00B67E3C"/>
    <w:rsid w:val="00B70F66"/>
    <w:rsid w:val="00B8586E"/>
    <w:rsid w:val="00B86BCB"/>
    <w:rsid w:val="00B96DF2"/>
    <w:rsid w:val="00B96FAA"/>
    <w:rsid w:val="00BA0B16"/>
    <w:rsid w:val="00BA52F3"/>
    <w:rsid w:val="00BA7074"/>
    <w:rsid w:val="00BA7360"/>
    <w:rsid w:val="00BC0373"/>
    <w:rsid w:val="00BC044F"/>
    <w:rsid w:val="00BC20F7"/>
    <w:rsid w:val="00BC3184"/>
    <w:rsid w:val="00BC649A"/>
    <w:rsid w:val="00BC6740"/>
    <w:rsid w:val="00BD54F2"/>
    <w:rsid w:val="00BD7BCA"/>
    <w:rsid w:val="00BE3EFB"/>
    <w:rsid w:val="00BE5E52"/>
    <w:rsid w:val="00C02C1E"/>
    <w:rsid w:val="00C047F9"/>
    <w:rsid w:val="00C048CC"/>
    <w:rsid w:val="00C05470"/>
    <w:rsid w:val="00C13D06"/>
    <w:rsid w:val="00C161DC"/>
    <w:rsid w:val="00C2372C"/>
    <w:rsid w:val="00C2682F"/>
    <w:rsid w:val="00C426F1"/>
    <w:rsid w:val="00C458BC"/>
    <w:rsid w:val="00C45E62"/>
    <w:rsid w:val="00C46652"/>
    <w:rsid w:val="00C5180B"/>
    <w:rsid w:val="00C51843"/>
    <w:rsid w:val="00C57638"/>
    <w:rsid w:val="00C61026"/>
    <w:rsid w:val="00C61100"/>
    <w:rsid w:val="00C61942"/>
    <w:rsid w:val="00C631B2"/>
    <w:rsid w:val="00C66452"/>
    <w:rsid w:val="00C77C28"/>
    <w:rsid w:val="00C801AF"/>
    <w:rsid w:val="00C814EB"/>
    <w:rsid w:val="00C83BFD"/>
    <w:rsid w:val="00C87977"/>
    <w:rsid w:val="00C93723"/>
    <w:rsid w:val="00C94D3A"/>
    <w:rsid w:val="00C97FB6"/>
    <w:rsid w:val="00CA06BE"/>
    <w:rsid w:val="00CA119A"/>
    <w:rsid w:val="00CA349C"/>
    <w:rsid w:val="00CA5675"/>
    <w:rsid w:val="00CB17F7"/>
    <w:rsid w:val="00CB37A2"/>
    <w:rsid w:val="00CB4BC1"/>
    <w:rsid w:val="00CB6428"/>
    <w:rsid w:val="00CB7A49"/>
    <w:rsid w:val="00CC2DA9"/>
    <w:rsid w:val="00CC4921"/>
    <w:rsid w:val="00CD230A"/>
    <w:rsid w:val="00CD7F90"/>
    <w:rsid w:val="00D00700"/>
    <w:rsid w:val="00D00AD9"/>
    <w:rsid w:val="00D036CA"/>
    <w:rsid w:val="00D049A8"/>
    <w:rsid w:val="00D05CCA"/>
    <w:rsid w:val="00D20266"/>
    <w:rsid w:val="00D23BB6"/>
    <w:rsid w:val="00D245C5"/>
    <w:rsid w:val="00D3476C"/>
    <w:rsid w:val="00D364FC"/>
    <w:rsid w:val="00D37582"/>
    <w:rsid w:val="00D37AB3"/>
    <w:rsid w:val="00D4241B"/>
    <w:rsid w:val="00D4488E"/>
    <w:rsid w:val="00D51010"/>
    <w:rsid w:val="00D5252A"/>
    <w:rsid w:val="00D5360D"/>
    <w:rsid w:val="00D5363B"/>
    <w:rsid w:val="00D617AB"/>
    <w:rsid w:val="00D617F3"/>
    <w:rsid w:val="00D63898"/>
    <w:rsid w:val="00D6722F"/>
    <w:rsid w:val="00D70552"/>
    <w:rsid w:val="00D73204"/>
    <w:rsid w:val="00D73FA6"/>
    <w:rsid w:val="00D743EE"/>
    <w:rsid w:val="00D74D7A"/>
    <w:rsid w:val="00D7570F"/>
    <w:rsid w:val="00D80447"/>
    <w:rsid w:val="00D829ED"/>
    <w:rsid w:val="00D86AC3"/>
    <w:rsid w:val="00D90E32"/>
    <w:rsid w:val="00DA434E"/>
    <w:rsid w:val="00DB6F6B"/>
    <w:rsid w:val="00DC1623"/>
    <w:rsid w:val="00DC281D"/>
    <w:rsid w:val="00DC2BDA"/>
    <w:rsid w:val="00DC459D"/>
    <w:rsid w:val="00DC6CD6"/>
    <w:rsid w:val="00DD2413"/>
    <w:rsid w:val="00DD34C3"/>
    <w:rsid w:val="00DD4B8A"/>
    <w:rsid w:val="00DD614F"/>
    <w:rsid w:val="00DD725D"/>
    <w:rsid w:val="00DE2987"/>
    <w:rsid w:val="00DE3288"/>
    <w:rsid w:val="00DE7606"/>
    <w:rsid w:val="00DF0A1D"/>
    <w:rsid w:val="00DF4888"/>
    <w:rsid w:val="00DF5889"/>
    <w:rsid w:val="00DF7BE6"/>
    <w:rsid w:val="00E01A44"/>
    <w:rsid w:val="00E01E6D"/>
    <w:rsid w:val="00E02F7E"/>
    <w:rsid w:val="00E03951"/>
    <w:rsid w:val="00E0430E"/>
    <w:rsid w:val="00E05E5D"/>
    <w:rsid w:val="00E06E35"/>
    <w:rsid w:val="00E07EBA"/>
    <w:rsid w:val="00E10916"/>
    <w:rsid w:val="00E17CBF"/>
    <w:rsid w:val="00E21AFB"/>
    <w:rsid w:val="00E225C1"/>
    <w:rsid w:val="00E24ED1"/>
    <w:rsid w:val="00E259C6"/>
    <w:rsid w:val="00E30280"/>
    <w:rsid w:val="00E32CC0"/>
    <w:rsid w:val="00E33460"/>
    <w:rsid w:val="00E44E67"/>
    <w:rsid w:val="00E53921"/>
    <w:rsid w:val="00E539C6"/>
    <w:rsid w:val="00E54024"/>
    <w:rsid w:val="00E61EDE"/>
    <w:rsid w:val="00E63673"/>
    <w:rsid w:val="00E70E0B"/>
    <w:rsid w:val="00E81035"/>
    <w:rsid w:val="00E822B3"/>
    <w:rsid w:val="00E84983"/>
    <w:rsid w:val="00E9199A"/>
    <w:rsid w:val="00EA3574"/>
    <w:rsid w:val="00EA422E"/>
    <w:rsid w:val="00EA45AE"/>
    <w:rsid w:val="00EB5D86"/>
    <w:rsid w:val="00EC0751"/>
    <w:rsid w:val="00EC3623"/>
    <w:rsid w:val="00EC4118"/>
    <w:rsid w:val="00ED35BE"/>
    <w:rsid w:val="00ED63FA"/>
    <w:rsid w:val="00ED65F6"/>
    <w:rsid w:val="00EE2BBD"/>
    <w:rsid w:val="00EE2CA2"/>
    <w:rsid w:val="00EE407B"/>
    <w:rsid w:val="00EE5343"/>
    <w:rsid w:val="00EE72D3"/>
    <w:rsid w:val="00EE791F"/>
    <w:rsid w:val="00EF1060"/>
    <w:rsid w:val="00EF1C4E"/>
    <w:rsid w:val="00EF3638"/>
    <w:rsid w:val="00EF3E02"/>
    <w:rsid w:val="00EF4261"/>
    <w:rsid w:val="00EF7D8B"/>
    <w:rsid w:val="00F0335C"/>
    <w:rsid w:val="00F05C71"/>
    <w:rsid w:val="00F1355E"/>
    <w:rsid w:val="00F14A6B"/>
    <w:rsid w:val="00F16083"/>
    <w:rsid w:val="00F2052A"/>
    <w:rsid w:val="00F21195"/>
    <w:rsid w:val="00F217E6"/>
    <w:rsid w:val="00F22433"/>
    <w:rsid w:val="00F22987"/>
    <w:rsid w:val="00F26346"/>
    <w:rsid w:val="00F27E1C"/>
    <w:rsid w:val="00F32263"/>
    <w:rsid w:val="00F334B3"/>
    <w:rsid w:val="00F34196"/>
    <w:rsid w:val="00F354E0"/>
    <w:rsid w:val="00F37612"/>
    <w:rsid w:val="00F43942"/>
    <w:rsid w:val="00F45566"/>
    <w:rsid w:val="00F45E1B"/>
    <w:rsid w:val="00F471E4"/>
    <w:rsid w:val="00F473B0"/>
    <w:rsid w:val="00F4767B"/>
    <w:rsid w:val="00F51F61"/>
    <w:rsid w:val="00F52056"/>
    <w:rsid w:val="00F60A45"/>
    <w:rsid w:val="00F61CB8"/>
    <w:rsid w:val="00F62316"/>
    <w:rsid w:val="00F63255"/>
    <w:rsid w:val="00F643D4"/>
    <w:rsid w:val="00F64876"/>
    <w:rsid w:val="00F70454"/>
    <w:rsid w:val="00F718DF"/>
    <w:rsid w:val="00F71B34"/>
    <w:rsid w:val="00F71B83"/>
    <w:rsid w:val="00F71F04"/>
    <w:rsid w:val="00F735BD"/>
    <w:rsid w:val="00F76C8F"/>
    <w:rsid w:val="00F818AB"/>
    <w:rsid w:val="00F81904"/>
    <w:rsid w:val="00F82FC0"/>
    <w:rsid w:val="00F85914"/>
    <w:rsid w:val="00F86C97"/>
    <w:rsid w:val="00F9103C"/>
    <w:rsid w:val="00F95218"/>
    <w:rsid w:val="00F97550"/>
    <w:rsid w:val="00F97D0D"/>
    <w:rsid w:val="00FA1B30"/>
    <w:rsid w:val="00FA2EC7"/>
    <w:rsid w:val="00FA3635"/>
    <w:rsid w:val="00FB29FD"/>
    <w:rsid w:val="00FB4158"/>
    <w:rsid w:val="00FB4E82"/>
    <w:rsid w:val="00FB6A37"/>
    <w:rsid w:val="00FC013A"/>
    <w:rsid w:val="00FC380B"/>
    <w:rsid w:val="00FC5107"/>
    <w:rsid w:val="00FD16AF"/>
    <w:rsid w:val="00FD2764"/>
    <w:rsid w:val="00FD27EE"/>
    <w:rsid w:val="00FD298C"/>
    <w:rsid w:val="00FD6C07"/>
    <w:rsid w:val="00FD7E5A"/>
    <w:rsid w:val="00FE397A"/>
    <w:rsid w:val="00FF6437"/>
  </w:rsids>
  <m:mathPr>
    <m:mathFont m:val="Cambria Math"/>
    <m:brkBin m:val="before"/>
    <m:brkBinSub m:val="--"/>
    <m:smallFrac m:val="0"/>
    <m:dispDef/>
    <m:lMargin m:val="0"/>
    <m:rMargin m:val="0"/>
    <m:defJc m:val="centerGroup"/>
    <m:wrapIndent m:val="1440"/>
    <m:intLim m:val="subSup"/>
    <m:naryLim m:val="undOvr"/>
  </m:mathPr>
  <w:themeFontLang w:val="sl-SI"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511"/>
    <w:pPr>
      <w:widowControl w:val="0"/>
      <w:spacing w:line="220" w:lineRule="exact"/>
      <w:jc w:val="both"/>
    </w:pPr>
    <w:rPr>
      <w:kern w:val="2"/>
      <w:szCs w:val="21"/>
      <w:lang w:val="en-US" w:eastAsia="zh-CN"/>
    </w:rPr>
  </w:style>
  <w:style w:type="paragraph" w:styleId="Heading1">
    <w:name w:val="heading 1"/>
    <w:basedOn w:val="Normal"/>
    <w:next w:val="Normal"/>
    <w:qFormat/>
    <w:rsid w:val="00717228"/>
    <w:pPr>
      <w:spacing w:before="240" w:after="60"/>
      <w:jc w:val="center"/>
      <w:outlineLvl w:val="0"/>
    </w:pPr>
    <w:rPr>
      <w:b/>
      <w:sz w:val="24"/>
      <w:szCs w:val="24"/>
    </w:rPr>
  </w:style>
  <w:style w:type="paragraph" w:styleId="Heading2">
    <w:name w:val="heading 2"/>
    <w:basedOn w:val="Normal"/>
    <w:next w:val="Normal"/>
    <w:qFormat/>
    <w:rsid w:val="00717228"/>
    <w:pPr>
      <w:tabs>
        <w:tab w:val="num" w:pos="0"/>
      </w:tabs>
      <w:snapToGrid w:val="0"/>
      <w:spacing w:before="240" w:after="60"/>
      <w:outlineLvl w:val="1"/>
    </w:pPr>
    <w:rPr>
      <w:b/>
      <w:bCs/>
      <w:sz w:val="22"/>
      <w:szCs w:val="22"/>
      <w:lang w:val="en-GB"/>
    </w:rPr>
  </w:style>
  <w:style w:type="paragraph" w:styleId="Heading3">
    <w:name w:val="heading 3"/>
    <w:basedOn w:val="Normal"/>
    <w:next w:val="Normal"/>
    <w:qFormat/>
    <w:rsid w:val="00717228"/>
    <w:pPr>
      <w:tabs>
        <w:tab w:val="num" w:pos="0"/>
      </w:tabs>
      <w:snapToGrid w:val="0"/>
      <w:spacing w:before="240"/>
      <w:outlineLvl w:val="2"/>
    </w:pPr>
    <w:rPr>
      <w:b/>
      <w:szCs w:val="20"/>
      <w:lang w:val="en-GB"/>
    </w:rPr>
  </w:style>
  <w:style w:type="paragraph" w:styleId="Heading4">
    <w:name w:val="heading 4"/>
    <w:basedOn w:val="Normal"/>
    <w:next w:val="Normal"/>
    <w:link w:val="Heading4Char"/>
    <w:uiPriority w:val="9"/>
    <w:qFormat/>
    <w:rsid w:val="009E1496"/>
    <w:pPr>
      <w:keepNext/>
      <w:keepLines/>
      <w:widowControl/>
      <w:spacing w:before="200" w:line="240" w:lineRule="auto"/>
      <w:jc w:val="left"/>
      <w:outlineLvl w:val="3"/>
    </w:pPr>
    <w:rPr>
      <w:rFonts w:ascii="Cambria" w:eastAsia="MS Gothic" w:hAnsi="Cambria"/>
      <w:b/>
      <w:bCs/>
      <w:i/>
      <w:iCs/>
      <w:color w:val="4F81BD"/>
      <w:kern w:val="0"/>
      <w:sz w:val="22"/>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x2015-Heading2">
    <w:name w:val="eLex2015-Heading2"/>
    <w:basedOn w:val="Normal"/>
    <w:link w:val="eLex2015-Heading2Char"/>
    <w:qFormat/>
    <w:rsid w:val="003D09EE"/>
    <w:pPr>
      <w:numPr>
        <w:numId w:val="13"/>
      </w:numPr>
      <w:spacing w:before="360" w:after="120" w:line="240" w:lineRule="auto"/>
      <w:ind w:left="510" w:hanging="510"/>
      <w:jc w:val="left"/>
    </w:pPr>
    <w:rPr>
      <w:rFonts w:ascii="LM Roman 10" w:eastAsia="Times New Roman" w:hAnsi="LM Roman 10"/>
      <w:b/>
      <w:bCs/>
      <w:sz w:val="24"/>
      <w:szCs w:val="24"/>
      <w:lang w:val="en-GB"/>
    </w:rPr>
  </w:style>
  <w:style w:type="paragraph" w:customStyle="1" w:styleId="Titre2">
    <w:name w:val="Titre 2"/>
    <w:aliases w:val="Titre 2 Car Car Car Car1"/>
    <w:basedOn w:val="eLex2015-Heading1"/>
    <w:rsid w:val="002959C7"/>
    <w:rPr>
      <w:lang w:val="fr-FR"/>
    </w:rPr>
  </w:style>
  <w:style w:type="character" w:styleId="IntenseEmphasis">
    <w:name w:val="Intense Emphasis"/>
    <w:aliases w:val="Link - Hiperpovezava (Slo 2.0)"/>
    <w:basedOn w:val="DefaultParagraphFont"/>
    <w:uiPriority w:val="21"/>
    <w:qFormat/>
    <w:rsid w:val="00EE407B"/>
    <w:rPr>
      <w:rFonts w:ascii="Georgia" w:hAnsi="Georgia"/>
      <w:b w:val="0"/>
      <w:bCs/>
      <w:i w:val="0"/>
      <w:iCs/>
      <w:color w:val="595959" w:themeColor="text1" w:themeTint="A6"/>
      <w:sz w:val="16"/>
      <w:u w:val="none"/>
    </w:rPr>
  </w:style>
  <w:style w:type="character" w:styleId="Hyperlink">
    <w:name w:val="Hyperlink"/>
    <w:rsid w:val="00C94D3A"/>
    <w:rPr>
      <w:rFonts w:ascii="LM Roman 10" w:hAnsi="LM Roman 10"/>
      <w:color w:val="808080" w:themeColor="background1" w:themeShade="80"/>
      <w:sz w:val="24"/>
      <w:u w:val="none"/>
    </w:rPr>
  </w:style>
  <w:style w:type="paragraph" w:styleId="DocumentMap">
    <w:name w:val="Document Map"/>
    <w:basedOn w:val="Normal"/>
    <w:semiHidden/>
    <w:rsid w:val="00D245C5"/>
    <w:pPr>
      <w:shd w:val="clear" w:color="auto" w:fill="000080"/>
    </w:pPr>
  </w:style>
  <w:style w:type="character" w:styleId="FollowedHyperlink">
    <w:name w:val="FollowedHyperlink"/>
    <w:rsid w:val="00D245C5"/>
    <w:rPr>
      <w:color w:val="800080"/>
      <w:u w:val="single"/>
    </w:rPr>
  </w:style>
  <w:style w:type="paragraph" w:styleId="FootnoteText">
    <w:name w:val="footnote text"/>
    <w:basedOn w:val="Normal"/>
    <w:semiHidden/>
    <w:rsid w:val="00F85914"/>
    <w:rPr>
      <w:szCs w:val="20"/>
    </w:rPr>
  </w:style>
  <w:style w:type="character" w:styleId="FootnoteReference">
    <w:name w:val="footnote reference"/>
    <w:semiHidden/>
    <w:rsid w:val="00F85914"/>
    <w:rPr>
      <w:vertAlign w:val="superscript"/>
    </w:rPr>
  </w:style>
  <w:style w:type="paragraph" w:customStyle="1" w:styleId="LRECTitle">
    <w:name w:val="LREC Title"/>
    <w:basedOn w:val="Heading1"/>
    <w:rsid w:val="00CB4BC1"/>
    <w:pPr>
      <w:spacing w:before="120" w:after="120"/>
    </w:pPr>
    <w:rPr>
      <w:sz w:val="28"/>
      <w:szCs w:val="28"/>
    </w:rPr>
  </w:style>
  <w:style w:type="paragraph" w:customStyle="1" w:styleId="SlogeLex2015-Heading3">
    <w:name w:val="Slog eLex2015-Heading3"/>
    <w:basedOn w:val="eLex2015-Heading2"/>
    <w:rsid w:val="008C2F55"/>
    <w:pPr>
      <w:numPr>
        <w:numId w:val="12"/>
      </w:numPr>
      <w:ind w:left="624" w:hanging="624"/>
    </w:pPr>
    <w:rPr>
      <w:b w:val="0"/>
    </w:rPr>
  </w:style>
  <w:style w:type="paragraph" w:styleId="BalloonText">
    <w:name w:val="Balloon Text"/>
    <w:basedOn w:val="Normal"/>
    <w:link w:val="BalloonTextChar"/>
    <w:uiPriority w:val="99"/>
    <w:semiHidden/>
    <w:unhideWhenUsed/>
    <w:rsid w:val="001E4B1B"/>
    <w:pPr>
      <w:spacing w:line="240" w:lineRule="auto"/>
    </w:pPr>
    <w:rPr>
      <w:rFonts w:ascii="Tahoma" w:hAnsi="Tahoma"/>
      <w:sz w:val="16"/>
      <w:szCs w:val="16"/>
    </w:rPr>
  </w:style>
  <w:style w:type="character" w:customStyle="1" w:styleId="BalloonTextChar">
    <w:name w:val="Balloon Text Char"/>
    <w:link w:val="BalloonText"/>
    <w:uiPriority w:val="99"/>
    <w:semiHidden/>
    <w:rsid w:val="001E4B1B"/>
    <w:rPr>
      <w:rFonts w:ascii="Tahoma" w:hAnsi="Tahoma" w:cs="Tahoma"/>
      <w:kern w:val="2"/>
      <w:sz w:val="16"/>
      <w:szCs w:val="16"/>
      <w:lang w:eastAsia="zh-CN"/>
    </w:rPr>
  </w:style>
  <w:style w:type="character" w:styleId="CommentReference">
    <w:name w:val="annotation reference"/>
    <w:uiPriority w:val="99"/>
    <w:semiHidden/>
    <w:unhideWhenUsed/>
    <w:rsid w:val="00286591"/>
    <w:rPr>
      <w:sz w:val="16"/>
      <w:szCs w:val="16"/>
    </w:rPr>
  </w:style>
  <w:style w:type="paragraph" w:styleId="CommentText">
    <w:name w:val="annotation text"/>
    <w:basedOn w:val="Normal"/>
    <w:link w:val="CommentTextChar"/>
    <w:uiPriority w:val="99"/>
    <w:semiHidden/>
    <w:unhideWhenUsed/>
    <w:rsid w:val="00286591"/>
    <w:rPr>
      <w:szCs w:val="20"/>
    </w:rPr>
  </w:style>
  <w:style w:type="character" w:customStyle="1" w:styleId="CommentTextChar">
    <w:name w:val="Comment Text Char"/>
    <w:link w:val="CommentText"/>
    <w:uiPriority w:val="99"/>
    <w:semiHidden/>
    <w:rsid w:val="00286591"/>
    <w:rPr>
      <w:kern w:val="2"/>
      <w:lang w:eastAsia="zh-CN"/>
    </w:rPr>
  </w:style>
  <w:style w:type="paragraph" w:styleId="CommentSubject">
    <w:name w:val="annotation subject"/>
    <w:basedOn w:val="CommentText"/>
    <w:next w:val="CommentText"/>
    <w:link w:val="CommentSubjectChar"/>
    <w:uiPriority w:val="99"/>
    <w:semiHidden/>
    <w:unhideWhenUsed/>
    <w:rsid w:val="00286591"/>
    <w:rPr>
      <w:b/>
      <w:bCs/>
    </w:rPr>
  </w:style>
  <w:style w:type="character" w:customStyle="1" w:styleId="CommentSubjectChar">
    <w:name w:val="Comment Subject Char"/>
    <w:link w:val="CommentSubject"/>
    <w:uiPriority w:val="99"/>
    <w:semiHidden/>
    <w:rsid w:val="00286591"/>
    <w:rPr>
      <w:b/>
      <w:bCs/>
      <w:kern w:val="2"/>
      <w:lang w:eastAsia="zh-CN"/>
    </w:rPr>
  </w:style>
  <w:style w:type="table" w:styleId="TableGrid">
    <w:name w:val="Table Grid"/>
    <w:basedOn w:val="TableNormal"/>
    <w:uiPriority w:val="59"/>
    <w:rsid w:val="00F97D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5C71"/>
    <w:pPr>
      <w:tabs>
        <w:tab w:val="center" w:pos="4680"/>
        <w:tab w:val="right" w:pos="9360"/>
      </w:tabs>
    </w:pPr>
  </w:style>
  <w:style w:type="character" w:customStyle="1" w:styleId="HeaderChar">
    <w:name w:val="Header Char"/>
    <w:link w:val="Header"/>
    <w:uiPriority w:val="99"/>
    <w:rsid w:val="00F05C71"/>
    <w:rPr>
      <w:kern w:val="2"/>
      <w:szCs w:val="21"/>
      <w:lang w:eastAsia="zh-CN"/>
    </w:rPr>
  </w:style>
  <w:style w:type="paragraph" w:styleId="Footer">
    <w:name w:val="footer"/>
    <w:basedOn w:val="Normal"/>
    <w:link w:val="FooterChar"/>
    <w:uiPriority w:val="99"/>
    <w:unhideWhenUsed/>
    <w:rsid w:val="00F05C71"/>
    <w:pPr>
      <w:tabs>
        <w:tab w:val="center" w:pos="4680"/>
        <w:tab w:val="right" w:pos="9360"/>
      </w:tabs>
    </w:pPr>
  </w:style>
  <w:style w:type="character" w:customStyle="1" w:styleId="FooterChar">
    <w:name w:val="Footer Char"/>
    <w:link w:val="Footer"/>
    <w:uiPriority w:val="99"/>
    <w:rsid w:val="00F05C71"/>
    <w:rPr>
      <w:kern w:val="2"/>
      <w:szCs w:val="21"/>
      <w:lang w:eastAsia="zh-CN"/>
    </w:rPr>
  </w:style>
  <w:style w:type="paragraph" w:customStyle="1" w:styleId="Barvnosenenjepoudarek11">
    <w:name w:val="Barvno senčenje – poudarek 11"/>
    <w:hidden/>
    <w:uiPriority w:val="99"/>
    <w:semiHidden/>
    <w:rsid w:val="00112208"/>
    <w:rPr>
      <w:kern w:val="2"/>
      <w:szCs w:val="21"/>
      <w:lang w:val="en-US" w:eastAsia="zh-CN"/>
    </w:rPr>
  </w:style>
  <w:style w:type="character" w:customStyle="1" w:styleId="Heading4Char">
    <w:name w:val="Heading 4 Char"/>
    <w:link w:val="Heading4"/>
    <w:uiPriority w:val="9"/>
    <w:semiHidden/>
    <w:rsid w:val="009E1496"/>
    <w:rPr>
      <w:rFonts w:ascii="Cambria" w:eastAsia="MS Gothic" w:hAnsi="Cambria"/>
      <w:b/>
      <w:bCs/>
      <w:i/>
      <w:iCs/>
      <w:color w:val="4F81BD"/>
      <w:sz w:val="22"/>
      <w:lang w:val="de-DE"/>
    </w:rPr>
  </w:style>
  <w:style w:type="paragraph" w:customStyle="1" w:styleId="Barvniseznampoudarek11">
    <w:name w:val="Barvni seznam – poudarek 11"/>
    <w:basedOn w:val="Normal"/>
    <w:uiPriority w:val="34"/>
    <w:qFormat/>
    <w:rsid w:val="009E1496"/>
    <w:pPr>
      <w:widowControl/>
      <w:spacing w:line="240" w:lineRule="auto"/>
      <w:ind w:left="720"/>
      <w:contextualSpacing/>
      <w:jc w:val="left"/>
    </w:pPr>
    <w:rPr>
      <w:rFonts w:ascii="Trebuchet MS" w:eastAsia="Times New Roman" w:hAnsi="Trebuchet MS"/>
      <w:kern w:val="0"/>
      <w:sz w:val="22"/>
      <w:szCs w:val="20"/>
      <w:lang w:val="de-DE" w:eastAsia="en-US"/>
    </w:rPr>
  </w:style>
  <w:style w:type="paragraph" w:customStyle="1" w:styleId="OPAL-Literatur">
    <w:name w:val="OPAL-Literatur"/>
    <w:basedOn w:val="Normal"/>
    <w:uiPriority w:val="99"/>
    <w:rsid w:val="00FC5107"/>
    <w:pPr>
      <w:widowControl/>
      <w:spacing w:line="240" w:lineRule="exact"/>
      <w:ind w:left="284" w:hanging="284"/>
    </w:pPr>
    <w:rPr>
      <w:kern w:val="0"/>
      <w:szCs w:val="24"/>
      <w:lang w:val="de-DE"/>
    </w:rPr>
  </w:style>
  <w:style w:type="paragraph" w:customStyle="1" w:styleId="eLex2015-title">
    <w:name w:val="eLex2015-title"/>
    <w:basedOn w:val="LRECTitle"/>
    <w:qFormat/>
    <w:rsid w:val="002F67A3"/>
    <w:pPr>
      <w:spacing w:line="276" w:lineRule="auto"/>
    </w:pPr>
    <w:rPr>
      <w:rFonts w:ascii="LM Roman 10" w:hAnsi="LM Roman 10" w:cs="Tahoma"/>
      <w:sz w:val="32"/>
    </w:rPr>
  </w:style>
  <w:style w:type="paragraph" w:customStyle="1" w:styleId="eLex2015-authors">
    <w:name w:val="eLex2015-authors"/>
    <w:basedOn w:val="Normal"/>
    <w:qFormat/>
    <w:rsid w:val="002F67A3"/>
    <w:pPr>
      <w:widowControl/>
      <w:spacing w:before="180" w:line="276" w:lineRule="auto"/>
      <w:jc w:val="center"/>
    </w:pPr>
    <w:rPr>
      <w:rFonts w:ascii="LM Roman 10" w:hAnsi="LM Roman 10" w:cs="Tahoma"/>
      <w:b/>
      <w:sz w:val="28"/>
      <w:szCs w:val="24"/>
    </w:rPr>
  </w:style>
  <w:style w:type="paragraph" w:customStyle="1" w:styleId="eLex2015-affiliation">
    <w:name w:val="eLex2015-affiliation"/>
    <w:basedOn w:val="Normal"/>
    <w:qFormat/>
    <w:rsid w:val="009E2299"/>
    <w:pPr>
      <w:widowControl/>
      <w:spacing w:line="240" w:lineRule="auto"/>
      <w:jc w:val="center"/>
    </w:pPr>
    <w:rPr>
      <w:rFonts w:ascii="LM Roman 10" w:hAnsi="LM Roman 10" w:cs="Tahoma"/>
      <w:sz w:val="22"/>
      <w:szCs w:val="20"/>
      <w:lang w:val="it-IT"/>
    </w:rPr>
  </w:style>
  <w:style w:type="paragraph" w:customStyle="1" w:styleId="eLex2015-abstractheading">
    <w:name w:val="eLex2015-abstractheading"/>
    <w:basedOn w:val="Normal"/>
    <w:qFormat/>
    <w:rsid w:val="002F67A3"/>
    <w:pPr>
      <w:spacing w:before="360" w:after="120" w:line="276" w:lineRule="auto"/>
      <w:jc w:val="center"/>
    </w:pPr>
    <w:rPr>
      <w:rFonts w:ascii="LM Roman 10" w:eastAsia="Times New Roman" w:hAnsi="LM Roman 10"/>
      <w:b/>
      <w:bCs/>
      <w:sz w:val="24"/>
      <w:szCs w:val="20"/>
    </w:rPr>
  </w:style>
  <w:style w:type="paragraph" w:customStyle="1" w:styleId="eLex2015-abstracttext">
    <w:name w:val="eLex2015-abstracttext"/>
    <w:basedOn w:val="Normal"/>
    <w:qFormat/>
    <w:rsid w:val="002F67A3"/>
    <w:pPr>
      <w:spacing w:line="240" w:lineRule="exact"/>
    </w:pPr>
    <w:rPr>
      <w:rFonts w:ascii="LM Roman 10" w:eastAsia="Times New Roman" w:hAnsi="LM Roman 10"/>
      <w:sz w:val="22"/>
      <w:szCs w:val="20"/>
    </w:rPr>
  </w:style>
  <w:style w:type="paragraph" w:customStyle="1" w:styleId="eLex2015-keywords">
    <w:name w:val="eLex2015-keywords"/>
    <w:basedOn w:val="Normal"/>
    <w:qFormat/>
    <w:rsid w:val="00416FA1"/>
    <w:pPr>
      <w:spacing w:after="360" w:line="240" w:lineRule="exact"/>
      <w:jc w:val="left"/>
    </w:pPr>
    <w:rPr>
      <w:rFonts w:ascii="LM Roman 10" w:hAnsi="LM Roman 10"/>
      <w:sz w:val="24"/>
      <w:lang w:val="en-GB"/>
    </w:rPr>
  </w:style>
  <w:style w:type="paragraph" w:customStyle="1" w:styleId="eLex2015-Heading1">
    <w:name w:val="eLex2015-Heading1"/>
    <w:basedOn w:val="Normal"/>
    <w:qFormat/>
    <w:rsid w:val="00416FA1"/>
    <w:pPr>
      <w:numPr>
        <w:numId w:val="6"/>
      </w:numPr>
      <w:spacing w:before="240" w:after="60" w:line="276" w:lineRule="auto"/>
      <w:ind w:left="357" w:hanging="357"/>
      <w:jc w:val="center"/>
    </w:pPr>
    <w:rPr>
      <w:rFonts w:ascii="LM Roman 10" w:eastAsia="Times New Roman" w:hAnsi="LM Roman 10"/>
      <w:b/>
      <w:bCs/>
      <w:sz w:val="28"/>
      <w:szCs w:val="20"/>
    </w:rPr>
  </w:style>
  <w:style w:type="paragraph" w:customStyle="1" w:styleId="eLex2015-text">
    <w:name w:val="eLex2015-text"/>
    <w:basedOn w:val="Normal"/>
    <w:qFormat/>
    <w:rsid w:val="00416FA1"/>
    <w:pPr>
      <w:spacing w:after="240" w:line="320" w:lineRule="exact"/>
    </w:pPr>
    <w:rPr>
      <w:rFonts w:ascii="LM Roman 10" w:eastAsia="Times New Roman" w:hAnsi="LM Roman 10"/>
      <w:sz w:val="24"/>
      <w:szCs w:val="20"/>
    </w:rPr>
  </w:style>
  <w:style w:type="paragraph" w:customStyle="1" w:styleId="eLex2015-tabletitle">
    <w:name w:val="eLex2015-tabletitle"/>
    <w:basedOn w:val="Normal"/>
    <w:qFormat/>
    <w:rsid w:val="008C2F55"/>
    <w:pPr>
      <w:spacing w:before="120" w:after="120" w:line="240" w:lineRule="exact"/>
      <w:jc w:val="center"/>
    </w:pPr>
    <w:rPr>
      <w:rFonts w:ascii="LM Roman 10" w:hAnsi="LM Roman 10"/>
      <w:sz w:val="22"/>
      <w:lang w:val="en-GB"/>
    </w:rPr>
  </w:style>
  <w:style w:type="paragraph" w:customStyle="1" w:styleId="eLex2015-Footnote">
    <w:name w:val="eLex2015-Footnote"/>
    <w:basedOn w:val="FootnoteText"/>
    <w:qFormat/>
    <w:rsid w:val="008C2F55"/>
    <w:pPr>
      <w:spacing w:before="20" w:after="120"/>
      <w:ind w:left="142" w:hanging="142"/>
      <w:jc w:val="left"/>
    </w:pPr>
    <w:rPr>
      <w:rFonts w:ascii="LM Roman 10" w:hAnsi="LM Roman 10"/>
      <w:sz w:val="22"/>
    </w:rPr>
  </w:style>
  <w:style w:type="paragraph" w:customStyle="1" w:styleId="eLex2015-references">
    <w:name w:val="eLex2015-references"/>
    <w:basedOn w:val="Normal"/>
    <w:qFormat/>
    <w:rsid w:val="008C2F55"/>
    <w:pPr>
      <w:spacing w:line="320" w:lineRule="exact"/>
      <w:ind w:left="567" w:hanging="567"/>
    </w:pPr>
    <w:rPr>
      <w:rFonts w:ascii="LM Roman 10" w:hAnsi="LM Roman 10" w:cs="Tahoma"/>
      <w:sz w:val="24"/>
      <w:szCs w:val="22"/>
      <w:lang w:val="de-DE" w:eastAsia="de-DE"/>
    </w:rPr>
  </w:style>
  <w:style w:type="paragraph" w:customStyle="1" w:styleId="eLex2015keywords">
    <w:name w:val="eLex2015: keywords"/>
    <w:basedOn w:val="Normal"/>
    <w:qFormat/>
    <w:rsid w:val="00416FA1"/>
    <w:pPr>
      <w:spacing w:after="240" w:line="276" w:lineRule="auto"/>
      <w:ind w:left="1247" w:hanging="1247"/>
      <w:jc w:val="left"/>
    </w:pPr>
    <w:rPr>
      <w:rFonts w:ascii="LM Roman 10" w:hAnsi="LM Roman 10"/>
      <w:bCs/>
      <w:sz w:val="22"/>
      <w:lang w:val="en-GB"/>
    </w:rPr>
  </w:style>
  <w:style w:type="character" w:customStyle="1" w:styleId="eLex2015keywordstitle">
    <w:name w:val="eLex2015: keywordstitle"/>
    <w:basedOn w:val="DefaultParagraphFont"/>
    <w:qFormat/>
    <w:rsid w:val="001800E2"/>
    <w:rPr>
      <w:b/>
    </w:rPr>
  </w:style>
  <w:style w:type="paragraph" w:customStyle="1" w:styleId="CreativeCommonsSlo20">
    <w:name w:val="Creative Commons (Slo 2.0)"/>
    <w:basedOn w:val="Normal"/>
    <w:link w:val="CreativeCommonsSlo20Char"/>
    <w:qFormat/>
    <w:rsid w:val="00EE407B"/>
    <w:pPr>
      <w:keepNext/>
      <w:keepLines/>
      <w:spacing w:before="120" w:after="120" w:line="300" w:lineRule="exact"/>
      <w:jc w:val="center"/>
    </w:pPr>
    <w:rPr>
      <w:rFonts w:ascii="Georgia" w:eastAsia="Times New Roman" w:hAnsi="Georgia"/>
      <w:kern w:val="0"/>
      <w:szCs w:val="20"/>
      <w:lang w:val="sl-SI" w:eastAsia="en-US"/>
    </w:rPr>
  </w:style>
  <w:style w:type="character" w:customStyle="1" w:styleId="CreativeCommonsSlo20Char">
    <w:name w:val="Creative Commons (Slo 2.0) Char"/>
    <w:basedOn w:val="DefaultParagraphFont"/>
    <w:link w:val="CreativeCommonsSlo20"/>
    <w:rsid w:val="00EE407B"/>
    <w:rPr>
      <w:rFonts w:ascii="Georgia" w:eastAsia="Times New Roman" w:hAnsi="Georgia"/>
      <w:lang w:eastAsia="en-US"/>
    </w:rPr>
  </w:style>
  <w:style w:type="paragraph" w:customStyle="1" w:styleId="SlogeLex2015-referencesLeee1">
    <w:name w:val="Slog eLex2015-references + Ležeče1"/>
    <w:basedOn w:val="eLex2015-references"/>
    <w:rsid w:val="00717228"/>
    <w:rPr>
      <w:i/>
      <w:iCs/>
    </w:rPr>
  </w:style>
  <w:style w:type="paragraph" w:customStyle="1" w:styleId="SlogeLex2015-referencesLevoPo6pt">
    <w:name w:val="Slog eLex2015-references + Levo Po:  6 pt"/>
    <w:basedOn w:val="eLex2015-references"/>
    <w:rsid w:val="00717228"/>
    <w:pPr>
      <w:spacing w:after="120"/>
      <w:jc w:val="left"/>
    </w:pPr>
    <w:rPr>
      <w:rFonts w:eastAsia="Times New Roman" w:cs="Times New Roman"/>
      <w:szCs w:val="20"/>
    </w:rPr>
  </w:style>
  <w:style w:type="paragraph" w:customStyle="1" w:styleId="Mystyle">
    <w:name w:val="Mystyle"/>
    <w:basedOn w:val="eLex2015-Heading2"/>
    <w:link w:val="MystyleChar"/>
    <w:qFormat/>
    <w:rsid w:val="00F2052A"/>
  </w:style>
  <w:style w:type="paragraph" w:styleId="Caption">
    <w:name w:val="caption"/>
    <w:basedOn w:val="Normal"/>
    <w:next w:val="Normal"/>
    <w:uiPriority w:val="35"/>
    <w:unhideWhenUsed/>
    <w:qFormat/>
    <w:rsid w:val="00F2052A"/>
    <w:pPr>
      <w:spacing w:after="200" w:line="240" w:lineRule="auto"/>
    </w:pPr>
    <w:rPr>
      <w:b/>
      <w:bCs/>
      <w:color w:val="4F81BD" w:themeColor="accent1"/>
      <w:sz w:val="18"/>
      <w:szCs w:val="18"/>
    </w:rPr>
  </w:style>
  <w:style w:type="character" w:customStyle="1" w:styleId="eLex2015-Heading2Char">
    <w:name w:val="eLex2015-Heading2 Char"/>
    <w:basedOn w:val="DefaultParagraphFont"/>
    <w:link w:val="eLex2015-Heading2"/>
    <w:rsid w:val="00F2052A"/>
    <w:rPr>
      <w:rFonts w:ascii="LM Roman 10" w:eastAsia="Times New Roman" w:hAnsi="LM Roman 10"/>
      <w:b/>
      <w:bCs/>
      <w:kern w:val="2"/>
      <w:sz w:val="24"/>
      <w:szCs w:val="24"/>
      <w:lang w:val="en-GB" w:eastAsia="zh-CN"/>
    </w:rPr>
  </w:style>
  <w:style w:type="character" w:customStyle="1" w:styleId="MystyleChar">
    <w:name w:val="Mystyle Char"/>
    <w:basedOn w:val="eLex2015-Heading2Char"/>
    <w:link w:val="Mystyle"/>
    <w:rsid w:val="00F2052A"/>
    <w:rPr>
      <w:rFonts w:ascii="LM Roman 10" w:eastAsia="Times New Roman" w:hAnsi="LM Roman 10"/>
      <w:b/>
      <w:bCs/>
      <w:kern w:val="2"/>
      <w:sz w:val="24"/>
      <w:szCs w:val="24"/>
      <w:lang w:val="en-GB" w:eastAsia="zh-CN"/>
    </w:rPr>
  </w:style>
  <w:style w:type="paragraph" w:customStyle="1" w:styleId="elex2015-Heading3">
    <w:name w:val="elex2015-Heading3"/>
    <w:basedOn w:val="eLex2015-Heading2"/>
    <w:qFormat/>
    <w:rsid w:val="00FD27EE"/>
    <w:pPr>
      <w:numPr>
        <w:numId w:val="18"/>
      </w:numPr>
      <w:ind w:left="510" w:hanging="51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279">
      <w:bodyDiv w:val="1"/>
      <w:marLeft w:val="0"/>
      <w:marRight w:val="0"/>
      <w:marTop w:val="0"/>
      <w:marBottom w:val="0"/>
      <w:divBdr>
        <w:top w:val="none" w:sz="0" w:space="0" w:color="auto"/>
        <w:left w:val="none" w:sz="0" w:space="0" w:color="auto"/>
        <w:bottom w:val="none" w:sz="0" w:space="0" w:color="auto"/>
        <w:right w:val="none" w:sz="0" w:space="0" w:color="auto"/>
      </w:divBdr>
    </w:div>
    <w:div w:id="279529119">
      <w:bodyDiv w:val="1"/>
      <w:marLeft w:val="0"/>
      <w:marRight w:val="0"/>
      <w:marTop w:val="0"/>
      <w:marBottom w:val="0"/>
      <w:divBdr>
        <w:top w:val="none" w:sz="0" w:space="0" w:color="auto"/>
        <w:left w:val="none" w:sz="0" w:space="0" w:color="auto"/>
        <w:bottom w:val="none" w:sz="0" w:space="0" w:color="auto"/>
        <w:right w:val="none" w:sz="0" w:space="0" w:color="auto"/>
      </w:divBdr>
    </w:div>
    <w:div w:id="309411575">
      <w:bodyDiv w:val="1"/>
      <w:marLeft w:val="0"/>
      <w:marRight w:val="0"/>
      <w:marTop w:val="0"/>
      <w:marBottom w:val="0"/>
      <w:divBdr>
        <w:top w:val="none" w:sz="0" w:space="0" w:color="auto"/>
        <w:left w:val="none" w:sz="0" w:space="0" w:color="auto"/>
        <w:bottom w:val="none" w:sz="0" w:space="0" w:color="auto"/>
        <w:right w:val="none" w:sz="0" w:space="0" w:color="auto"/>
      </w:divBdr>
    </w:div>
    <w:div w:id="566841527">
      <w:bodyDiv w:val="1"/>
      <w:marLeft w:val="0"/>
      <w:marRight w:val="0"/>
      <w:marTop w:val="0"/>
      <w:marBottom w:val="0"/>
      <w:divBdr>
        <w:top w:val="none" w:sz="0" w:space="0" w:color="auto"/>
        <w:left w:val="none" w:sz="0" w:space="0" w:color="auto"/>
        <w:bottom w:val="none" w:sz="0" w:space="0" w:color="auto"/>
        <w:right w:val="none" w:sz="0" w:space="0" w:color="auto"/>
      </w:divBdr>
    </w:div>
    <w:div w:id="594478182">
      <w:bodyDiv w:val="1"/>
      <w:marLeft w:val="0"/>
      <w:marRight w:val="0"/>
      <w:marTop w:val="0"/>
      <w:marBottom w:val="0"/>
      <w:divBdr>
        <w:top w:val="none" w:sz="0" w:space="0" w:color="auto"/>
        <w:left w:val="none" w:sz="0" w:space="0" w:color="auto"/>
        <w:bottom w:val="none" w:sz="0" w:space="0" w:color="auto"/>
        <w:right w:val="none" w:sz="0" w:space="0" w:color="auto"/>
      </w:divBdr>
    </w:div>
    <w:div w:id="598102853">
      <w:bodyDiv w:val="1"/>
      <w:marLeft w:val="0"/>
      <w:marRight w:val="0"/>
      <w:marTop w:val="0"/>
      <w:marBottom w:val="0"/>
      <w:divBdr>
        <w:top w:val="none" w:sz="0" w:space="0" w:color="auto"/>
        <w:left w:val="none" w:sz="0" w:space="0" w:color="auto"/>
        <w:bottom w:val="none" w:sz="0" w:space="0" w:color="auto"/>
        <w:right w:val="none" w:sz="0" w:space="0" w:color="auto"/>
      </w:divBdr>
    </w:div>
    <w:div w:id="616261022">
      <w:bodyDiv w:val="1"/>
      <w:marLeft w:val="0"/>
      <w:marRight w:val="0"/>
      <w:marTop w:val="0"/>
      <w:marBottom w:val="0"/>
      <w:divBdr>
        <w:top w:val="none" w:sz="0" w:space="0" w:color="auto"/>
        <w:left w:val="none" w:sz="0" w:space="0" w:color="auto"/>
        <w:bottom w:val="none" w:sz="0" w:space="0" w:color="auto"/>
        <w:right w:val="none" w:sz="0" w:space="0" w:color="auto"/>
      </w:divBdr>
    </w:div>
    <w:div w:id="704792025">
      <w:bodyDiv w:val="1"/>
      <w:marLeft w:val="0"/>
      <w:marRight w:val="0"/>
      <w:marTop w:val="0"/>
      <w:marBottom w:val="0"/>
      <w:divBdr>
        <w:top w:val="none" w:sz="0" w:space="0" w:color="auto"/>
        <w:left w:val="none" w:sz="0" w:space="0" w:color="auto"/>
        <w:bottom w:val="none" w:sz="0" w:space="0" w:color="auto"/>
        <w:right w:val="none" w:sz="0" w:space="0" w:color="auto"/>
      </w:divBdr>
    </w:div>
    <w:div w:id="722560501">
      <w:bodyDiv w:val="1"/>
      <w:marLeft w:val="0"/>
      <w:marRight w:val="0"/>
      <w:marTop w:val="0"/>
      <w:marBottom w:val="0"/>
      <w:divBdr>
        <w:top w:val="none" w:sz="0" w:space="0" w:color="auto"/>
        <w:left w:val="none" w:sz="0" w:space="0" w:color="auto"/>
        <w:bottom w:val="none" w:sz="0" w:space="0" w:color="auto"/>
        <w:right w:val="none" w:sz="0" w:space="0" w:color="auto"/>
      </w:divBdr>
    </w:div>
    <w:div w:id="884681769">
      <w:bodyDiv w:val="1"/>
      <w:marLeft w:val="0"/>
      <w:marRight w:val="0"/>
      <w:marTop w:val="0"/>
      <w:marBottom w:val="0"/>
      <w:divBdr>
        <w:top w:val="none" w:sz="0" w:space="0" w:color="auto"/>
        <w:left w:val="none" w:sz="0" w:space="0" w:color="auto"/>
        <w:bottom w:val="none" w:sz="0" w:space="0" w:color="auto"/>
        <w:right w:val="none" w:sz="0" w:space="0" w:color="auto"/>
      </w:divBdr>
      <w:divsChild>
        <w:div w:id="239408985">
          <w:marLeft w:val="0"/>
          <w:marRight w:val="0"/>
          <w:marTop w:val="0"/>
          <w:marBottom w:val="0"/>
          <w:divBdr>
            <w:top w:val="none" w:sz="0" w:space="0" w:color="auto"/>
            <w:left w:val="none" w:sz="0" w:space="0" w:color="auto"/>
            <w:bottom w:val="none" w:sz="0" w:space="0" w:color="auto"/>
            <w:right w:val="none" w:sz="0" w:space="0" w:color="auto"/>
          </w:divBdr>
          <w:divsChild>
            <w:div w:id="142432586">
              <w:marLeft w:val="0"/>
              <w:marRight w:val="0"/>
              <w:marTop w:val="140"/>
              <w:marBottom w:val="140"/>
              <w:divBdr>
                <w:top w:val="none" w:sz="0" w:space="0" w:color="auto"/>
                <w:left w:val="none" w:sz="0" w:space="0" w:color="auto"/>
                <w:bottom w:val="none" w:sz="0" w:space="0" w:color="auto"/>
                <w:right w:val="none" w:sz="0" w:space="0" w:color="auto"/>
              </w:divBdr>
              <w:divsChild>
                <w:div w:id="16007439">
                  <w:marLeft w:val="0"/>
                  <w:marRight w:val="0"/>
                  <w:marTop w:val="0"/>
                  <w:marBottom w:val="0"/>
                  <w:divBdr>
                    <w:top w:val="none" w:sz="0" w:space="0" w:color="auto"/>
                    <w:left w:val="none" w:sz="0" w:space="0" w:color="auto"/>
                    <w:bottom w:val="none" w:sz="0" w:space="0" w:color="auto"/>
                    <w:right w:val="none" w:sz="0" w:space="0" w:color="auto"/>
                  </w:divBdr>
                </w:div>
                <w:div w:id="85424422">
                  <w:marLeft w:val="0"/>
                  <w:marRight w:val="0"/>
                  <w:marTop w:val="0"/>
                  <w:marBottom w:val="0"/>
                  <w:divBdr>
                    <w:top w:val="none" w:sz="0" w:space="0" w:color="auto"/>
                    <w:left w:val="none" w:sz="0" w:space="0" w:color="auto"/>
                    <w:bottom w:val="none" w:sz="0" w:space="0" w:color="auto"/>
                    <w:right w:val="none" w:sz="0" w:space="0" w:color="auto"/>
                  </w:divBdr>
                </w:div>
                <w:div w:id="10814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02003">
      <w:bodyDiv w:val="1"/>
      <w:marLeft w:val="0"/>
      <w:marRight w:val="0"/>
      <w:marTop w:val="0"/>
      <w:marBottom w:val="0"/>
      <w:divBdr>
        <w:top w:val="none" w:sz="0" w:space="0" w:color="auto"/>
        <w:left w:val="none" w:sz="0" w:space="0" w:color="auto"/>
        <w:bottom w:val="none" w:sz="0" w:space="0" w:color="auto"/>
        <w:right w:val="none" w:sz="0" w:space="0" w:color="auto"/>
      </w:divBdr>
    </w:div>
    <w:div w:id="1063481363">
      <w:bodyDiv w:val="1"/>
      <w:marLeft w:val="0"/>
      <w:marRight w:val="0"/>
      <w:marTop w:val="0"/>
      <w:marBottom w:val="0"/>
      <w:divBdr>
        <w:top w:val="none" w:sz="0" w:space="0" w:color="auto"/>
        <w:left w:val="none" w:sz="0" w:space="0" w:color="auto"/>
        <w:bottom w:val="none" w:sz="0" w:space="0" w:color="auto"/>
        <w:right w:val="none" w:sz="0" w:space="0" w:color="auto"/>
      </w:divBdr>
      <w:divsChild>
        <w:div w:id="861481235">
          <w:marLeft w:val="0"/>
          <w:marRight w:val="0"/>
          <w:marTop w:val="0"/>
          <w:marBottom w:val="0"/>
          <w:divBdr>
            <w:top w:val="none" w:sz="0" w:space="0" w:color="auto"/>
            <w:left w:val="none" w:sz="0" w:space="0" w:color="auto"/>
            <w:bottom w:val="none" w:sz="0" w:space="0" w:color="auto"/>
            <w:right w:val="none" w:sz="0" w:space="0" w:color="auto"/>
          </w:divBdr>
        </w:div>
        <w:div w:id="1477261447">
          <w:marLeft w:val="0"/>
          <w:marRight w:val="0"/>
          <w:marTop w:val="0"/>
          <w:marBottom w:val="0"/>
          <w:divBdr>
            <w:top w:val="none" w:sz="0" w:space="0" w:color="auto"/>
            <w:left w:val="none" w:sz="0" w:space="0" w:color="auto"/>
            <w:bottom w:val="none" w:sz="0" w:space="0" w:color="auto"/>
            <w:right w:val="none" w:sz="0" w:space="0" w:color="auto"/>
          </w:divBdr>
        </w:div>
      </w:divsChild>
    </w:div>
    <w:div w:id="1093747578">
      <w:bodyDiv w:val="1"/>
      <w:marLeft w:val="0"/>
      <w:marRight w:val="0"/>
      <w:marTop w:val="0"/>
      <w:marBottom w:val="0"/>
      <w:divBdr>
        <w:top w:val="none" w:sz="0" w:space="0" w:color="auto"/>
        <w:left w:val="none" w:sz="0" w:space="0" w:color="auto"/>
        <w:bottom w:val="none" w:sz="0" w:space="0" w:color="auto"/>
        <w:right w:val="none" w:sz="0" w:space="0" w:color="auto"/>
      </w:divBdr>
    </w:div>
    <w:div w:id="1131555489">
      <w:bodyDiv w:val="1"/>
      <w:marLeft w:val="0"/>
      <w:marRight w:val="0"/>
      <w:marTop w:val="0"/>
      <w:marBottom w:val="0"/>
      <w:divBdr>
        <w:top w:val="none" w:sz="0" w:space="0" w:color="auto"/>
        <w:left w:val="none" w:sz="0" w:space="0" w:color="auto"/>
        <w:bottom w:val="none" w:sz="0" w:space="0" w:color="auto"/>
        <w:right w:val="none" w:sz="0" w:space="0" w:color="auto"/>
      </w:divBdr>
    </w:div>
    <w:div w:id="1148739498">
      <w:bodyDiv w:val="1"/>
      <w:marLeft w:val="0"/>
      <w:marRight w:val="0"/>
      <w:marTop w:val="0"/>
      <w:marBottom w:val="0"/>
      <w:divBdr>
        <w:top w:val="none" w:sz="0" w:space="0" w:color="auto"/>
        <w:left w:val="none" w:sz="0" w:space="0" w:color="auto"/>
        <w:bottom w:val="none" w:sz="0" w:space="0" w:color="auto"/>
        <w:right w:val="none" w:sz="0" w:space="0" w:color="auto"/>
      </w:divBdr>
    </w:div>
    <w:div w:id="1271813269">
      <w:bodyDiv w:val="1"/>
      <w:marLeft w:val="0"/>
      <w:marRight w:val="0"/>
      <w:marTop w:val="0"/>
      <w:marBottom w:val="0"/>
      <w:divBdr>
        <w:top w:val="none" w:sz="0" w:space="0" w:color="auto"/>
        <w:left w:val="none" w:sz="0" w:space="0" w:color="auto"/>
        <w:bottom w:val="none" w:sz="0" w:space="0" w:color="auto"/>
        <w:right w:val="none" w:sz="0" w:space="0" w:color="auto"/>
      </w:divBdr>
    </w:div>
    <w:div w:id="1362782180">
      <w:bodyDiv w:val="1"/>
      <w:marLeft w:val="0"/>
      <w:marRight w:val="0"/>
      <w:marTop w:val="0"/>
      <w:marBottom w:val="0"/>
      <w:divBdr>
        <w:top w:val="none" w:sz="0" w:space="0" w:color="auto"/>
        <w:left w:val="none" w:sz="0" w:space="0" w:color="auto"/>
        <w:bottom w:val="none" w:sz="0" w:space="0" w:color="auto"/>
        <w:right w:val="none" w:sz="0" w:space="0" w:color="auto"/>
      </w:divBdr>
    </w:div>
    <w:div w:id="1452363430">
      <w:bodyDiv w:val="1"/>
      <w:marLeft w:val="0"/>
      <w:marRight w:val="0"/>
      <w:marTop w:val="0"/>
      <w:marBottom w:val="0"/>
      <w:divBdr>
        <w:top w:val="none" w:sz="0" w:space="0" w:color="auto"/>
        <w:left w:val="none" w:sz="0" w:space="0" w:color="auto"/>
        <w:bottom w:val="none" w:sz="0" w:space="0" w:color="auto"/>
        <w:right w:val="none" w:sz="0" w:space="0" w:color="auto"/>
      </w:divBdr>
    </w:div>
    <w:div w:id="212927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uthor2@xxx.yy"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ank\AppData\Local\Temp\eLex-2015-Templat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A4305-69D5-44DC-A2C3-650960AC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eLex-2015-Template.dotx</Template>
  <TotalTime>46</TotalTime>
  <Pages>8</Pages>
  <Words>2690</Words>
  <Characters>15336</Characters>
  <Application>Microsoft Office Word</Application>
  <DocSecurity>0</DocSecurity>
  <Lines>127</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The dynamics outside the paper: user contributions to online dictionaries</vt:lpstr>
      <vt:lpstr>The dynamics outside the paper: user contributions to online dictionaries</vt:lpstr>
    </vt:vector>
  </TitlesOfParts>
  <Company>Oxford University Press</Company>
  <LinksUpToDate>false</LinksUpToDate>
  <CharactersWithSpaces>17991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dynamics outside the paper: user contributions to online dictionaries</dc:title>
  <dc:subject>Proceedings of the 3rd Biennial Conference on Electronic Lexicography (eLex)</dc:subject>
  <dc:creator>Ilan Kernerman</dc:creator>
  <cp:lastModifiedBy>EL MAAROUF, Ismail</cp:lastModifiedBy>
  <cp:revision>7</cp:revision>
  <cp:lastPrinted>2013-08-15T13:36:00Z</cp:lastPrinted>
  <dcterms:created xsi:type="dcterms:W3CDTF">2016-06-15T17:41:00Z</dcterms:created>
  <dcterms:modified xsi:type="dcterms:W3CDTF">2016-08-09T07:38:00Z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